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0" w:beforeAutospacing="0" w:after="0" w:afterAutospacing="0" w:line="384" w:lineRule="auto"/>
        <w:ind w:left="0" w:right="0"/>
        <w:jc w:val="both"/>
      </w:pPr>
      <w:r>
        <w:rPr>
          <w:rFonts w:hint="eastAsia" w:ascii="黑体" w:hAnsi="Times New Roman" w:eastAsia="宋体" w:cs="宋体"/>
          <w:b/>
          <w:color w:val="333333"/>
          <w:kern w:val="0"/>
          <w:sz w:val="144"/>
          <w:szCs w:val="24"/>
          <w:lang w:val="en-US" w:eastAsia="zh-CN"/>
        </w:rPr>
        <w:t>招</w:t>
      </w:r>
      <w:r>
        <w:rPr>
          <w:rFonts w:hint="eastAsia" w:ascii="黑体" w:hAnsi="宋体" w:eastAsia="宋体" w:cs="黑体"/>
          <w:b/>
          <w:color w:val="333333"/>
          <w:kern w:val="0"/>
          <w:sz w:val="144"/>
          <w:szCs w:val="24"/>
          <w:lang w:val="en-US" w:eastAsia="zh-CN"/>
        </w:rPr>
        <w:t xml:space="preserve"> </w:t>
      </w:r>
      <w:r>
        <w:rPr>
          <w:rFonts w:hint="eastAsia" w:ascii="黑体" w:hAnsi="Times New Roman" w:eastAsia="宋体" w:cs="宋体"/>
          <w:b/>
          <w:color w:val="333333"/>
          <w:kern w:val="0"/>
          <w:sz w:val="144"/>
          <w:szCs w:val="24"/>
          <w:lang w:val="en-US" w:eastAsia="zh-CN"/>
        </w:rPr>
        <w:t>标</w:t>
      </w:r>
      <w:r>
        <w:rPr>
          <w:rFonts w:hint="eastAsia" w:ascii="黑体" w:hAnsi="宋体" w:eastAsia="宋体" w:cs="黑体"/>
          <w:b/>
          <w:color w:val="333333"/>
          <w:kern w:val="0"/>
          <w:sz w:val="144"/>
          <w:szCs w:val="24"/>
          <w:lang w:val="en-US" w:eastAsia="zh-CN"/>
        </w:rPr>
        <w:t xml:space="preserve"> </w:t>
      </w:r>
      <w:r>
        <w:rPr>
          <w:rFonts w:hint="eastAsia" w:ascii="黑体" w:hAnsi="Times New Roman" w:eastAsia="宋体" w:cs="宋体"/>
          <w:b/>
          <w:color w:val="333333"/>
          <w:kern w:val="0"/>
          <w:sz w:val="144"/>
          <w:szCs w:val="24"/>
          <w:lang w:val="en-US" w:eastAsia="zh-CN"/>
        </w:rPr>
        <w:t>文</w:t>
      </w:r>
      <w:r>
        <w:rPr>
          <w:rFonts w:hint="eastAsia" w:ascii="黑体" w:hAnsi="宋体" w:eastAsia="宋体" w:cs="黑体"/>
          <w:b/>
          <w:color w:val="333333"/>
          <w:kern w:val="0"/>
          <w:sz w:val="144"/>
          <w:szCs w:val="24"/>
          <w:lang w:val="en-US" w:eastAsia="zh-CN"/>
        </w:rPr>
        <w:t xml:space="preserve"> </w:t>
      </w:r>
      <w:r>
        <w:rPr>
          <w:rFonts w:hint="eastAsia" w:ascii="黑体" w:hAnsi="Times New Roman" w:eastAsia="宋体" w:cs="宋体"/>
          <w:b/>
          <w:color w:val="333333"/>
          <w:kern w:val="0"/>
          <w:sz w:val="144"/>
          <w:szCs w:val="24"/>
          <w:lang w:val="en-US" w:eastAsia="zh-CN"/>
        </w:rPr>
        <w:t>件</w:t>
      </w:r>
    </w:p>
    <w:p>
      <w:pPr>
        <w:widowControl/>
        <w:spacing w:before="0" w:beforeAutospacing="0" w:after="0" w:afterAutospacing="0" w:line="384" w:lineRule="auto"/>
        <w:ind w:left="0" w:right="0"/>
        <w:jc w:val="left"/>
      </w:pPr>
      <w:r>
        <w:rPr>
          <w:rFonts w:hint="eastAsia" w:ascii="黑体" w:hAnsi="宋体" w:eastAsia="宋体" w:cs="黑体"/>
          <w:color w:val="333333"/>
          <w:kern w:val="0"/>
          <w:sz w:val="44"/>
          <w:szCs w:val="24"/>
          <w:lang w:val="en-US" w:eastAsia="zh-CN"/>
        </w:rPr>
        <w:t> </w:t>
      </w:r>
    </w:p>
    <w:p>
      <w:pPr>
        <w:widowControl/>
        <w:spacing w:before="0" w:beforeAutospacing="0" w:after="0" w:afterAutospacing="0" w:line="384" w:lineRule="auto"/>
        <w:ind w:left="0" w:right="0"/>
        <w:jc w:val="left"/>
      </w:pPr>
      <w:r>
        <w:rPr>
          <w:rFonts w:hint="eastAsia" w:ascii="黑体" w:hAnsi="宋体" w:eastAsia="宋体" w:cs="黑体"/>
          <w:color w:val="333333"/>
          <w:kern w:val="0"/>
          <w:sz w:val="44"/>
          <w:szCs w:val="24"/>
          <w:lang w:val="en-US" w:eastAsia="zh-CN"/>
        </w:rPr>
        <w:t> </w:t>
      </w:r>
    </w:p>
    <w:p>
      <w:pPr>
        <w:widowControl/>
        <w:spacing w:before="0" w:beforeAutospacing="0" w:after="0" w:afterAutospacing="0" w:line="384" w:lineRule="auto"/>
        <w:ind w:left="0" w:right="0"/>
        <w:jc w:val="left"/>
      </w:pPr>
      <w:r>
        <w:rPr>
          <w:rFonts w:hint="eastAsia" w:ascii="黑体" w:hAnsi="宋体" w:eastAsia="宋体" w:cs="黑体"/>
          <w:color w:val="333333"/>
          <w:kern w:val="0"/>
          <w:sz w:val="52"/>
          <w:szCs w:val="24"/>
          <w:lang w:val="en-US" w:eastAsia="zh-CN"/>
        </w:rPr>
        <w:t> </w:t>
      </w:r>
    </w:p>
    <w:p>
      <w:pPr>
        <w:widowControl/>
        <w:spacing w:before="0" w:beforeAutospacing="0" w:after="0" w:afterAutospacing="0" w:line="384" w:lineRule="auto"/>
        <w:ind w:left="0" w:right="0" w:firstLine="261" w:firstLineChars="50"/>
        <w:jc w:val="left"/>
        <w:rPr>
          <w:lang w:val="en-US"/>
        </w:rPr>
      </w:pPr>
      <w:r>
        <w:rPr>
          <w:rFonts w:hint="eastAsia" w:ascii="黑体" w:hAnsi="Times New Roman" w:cs="宋体"/>
          <w:b/>
          <w:color w:val="333333"/>
          <w:kern w:val="0"/>
          <w:sz w:val="52"/>
          <w:szCs w:val="24"/>
          <w:lang w:val="en-US" w:eastAsia="zh-CN"/>
        </w:rPr>
        <w:t xml:space="preserve">   </w:t>
      </w:r>
      <w:r>
        <w:rPr>
          <w:rFonts w:hint="eastAsia" w:ascii="黑体" w:hAnsi="Times New Roman" w:eastAsia="宋体" w:cs="宋体"/>
          <w:b/>
          <w:color w:val="333333"/>
          <w:kern w:val="0"/>
          <w:sz w:val="52"/>
          <w:szCs w:val="24"/>
          <w:lang w:val="en-US" w:eastAsia="zh-CN"/>
        </w:rPr>
        <w:t>标书编号：</w:t>
      </w:r>
      <w:r>
        <w:rPr>
          <w:rFonts w:hint="eastAsia" w:ascii="黑体" w:hAnsi="宋体" w:eastAsia="宋体" w:cs="黑体"/>
          <w:b/>
          <w:color w:val="333333"/>
          <w:kern w:val="0"/>
          <w:sz w:val="52"/>
          <w:szCs w:val="24"/>
          <w:lang w:val="en-US" w:eastAsia="zh-CN"/>
        </w:rPr>
        <w:t>J</w:t>
      </w:r>
      <w:r>
        <w:rPr>
          <w:rFonts w:hint="eastAsia" w:ascii="黑体" w:hAnsi="宋体" w:cs="黑体"/>
          <w:b/>
          <w:color w:val="333333"/>
          <w:kern w:val="0"/>
          <w:sz w:val="52"/>
          <w:szCs w:val="24"/>
          <w:lang w:val="en-US" w:eastAsia="zh-CN"/>
        </w:rPr>
        <w:t>X</w:t>
      </w:r>
      <w:r>
        <w:rPr>
          <w:rFonts w:hint="eastAsia" w:ascii="黑体" w:hAnsi="宋体" w:eastAsia="宋体" w:cs="黑体"/>
          <w:b/>
          <w:color w:val="333333"/>
          <w:kern w:val="0"/>
          <w:sz w:val="52"/>
          <w:szCs w:val="24"/>
          <w:lang w:val="en-US" w:eastAsia="zh-CN"/>
        </w:rPr>
        <w:t>201</w:t>
      </w:r>
      <w:r>
        <w:rPr>
          <w:rFonts w:hint="eastAsia" w:ascii="黑体" w:hAnsi="宋体" w:cs="黑体"/>
          <w:b/>
          <w:color w:val="333333"/>
          <w:kern w:val="0"/>
          <w:sz w:val="52"/>
          <w:szCs w:val="24"/>
          <w:lang w:val="en-US" w:eastAsia="zh-CN"/>
        </w:rPr>
        <w:t>9</w:t>
      </w:r>
      <w:r>
        <w:rPr>
          <w:rFonts w:hint="eastAsia" w:ascii="黑体" w:hAnsi="宋体" w:eastAsia="宋体" w:cs="黑体"/>
          <w:b/>
          <w:color w:val="333333"/>
          <w:kern w:val="0"/>
          <w:sz w:val="52"/>
          <w:szCs w:val="24"/>
          <w:lang w:val="en-US" w:eastAsia="zh-CN"/>
        </w:rPr>
        <w:t>-0</w:t>
      </w:r>
      <w:r>
        <w:rPr>
          <w:rFonts w:hint="eastAsia" w:ascii="黑体" w:hAnsi="宋体" w:cs="黑体"/>
          <w:b/>
          <w:color w:val="333333"/>
          <w:kern w:val="0"/>
          <w:sz w:val="52"/>
          <w:szCs w:val="24"/>
          <w:lang w:val="en-US" w:eastAsia="zh-CN"/>
        </w:rPr>
        <w:t>4</w:t>
      </w:r>
    </w:p>
    <w:p>
      <w:pPr>
        <w:widowControl/>
        <w:spacing w:before="0" w:beforeAutospacing="0" w:after="0" w:afterAutospacing="0" w:line="360" w:lineRule="auto"/>
        <w:ind w:left="0" w:right="0" w:firstLine="261" w:firstLineChars="50"/>
        <w:jc w:val="left"/>
      </w:pPr>
      <w:r>
        <w:rPr>
          <w:rFonts w:hint="eastAsia" w:ascii="黑体" w:hAnsi="Times New Roman" w:cs="宋体"/>
          <w:b/>
          <w:color w:val="333333"/>
          <w:kern w:val="0"/>
          <w:sz w:val="52"/>
          <w:szCs w:val="24"/>
          <w:lang w:val="en-US" w:eastAsia="zh-CN"/>
        </w:rPr>
        <w:t xml:space="preserve">   </w:t>
      </w:r>
      <w:r>
        <w:rPr>
          <w:rFonts w:hint="eastAsia" w:ascii="黑体" w:hAnsi="Times New Roman" w:eastAsia="宋体" w:cs="宋体"/>
          <w:b/>
          <w:color w:val="333333"/>
          <w:kern w:val="0"/>
          <w:sz w:val="52"/>
          <w:szCs w:val="24"/>
          <w:lang w:val="en-US" w:eastAsia="zh-CN"/>
        </w:rPr>
        <w:t>项目名称：</w:t>
      </w:r>
      <w:r>
        <w:rPr>
          <w:rFonts w:hint="eastAsia" w:ascii="宋体" w:hAnsi="宋体" w:eastAsia="宋体" w:cs="宋体"/>
          <w:b/>
          <w:bCs w:val="0"/>
          <w:color w:val="333333"/>
          <w:kern w:val="0"/>
          <w:sz w:val="44"/>
          <w:szCs w:val="72"/>
          <w:lang w:val="en-US" w:eastAsia="zh-CN"/>
        </w:rPr>
        <w:t>塑料托盘采购</w:t>
      </w:r>
      <w:r>
        <w:rPr>
          <w:rFonts w:hint="eastAsia" w:ascii="宋体" w:hAnsi="宋体" w:eastAsia="宋体" w:cs="宋体"/>
          <w:b/>
          <w:bCs w:val="0"/>
          <w:color w:val="333333"/>
          <w:kern w:val="0"/>
          <w:sz w:val="44"/>
          <w:szCs w:val="30"/>
          <w:lang w:val="en-US" w:eastAsia="zh-CN"/>
        </w:rPr>
        <w:t>项目</w:t>
      </w:r>
    </w:p>
    <w:p>
      <w:pPr>
        <w:widowControl/>
        <w:spacing w:before="0" w:beforeAutospacing="0" w:after="0" w:afterAutospacing="0" w:line="384" w:lineRule="auto"/>
        <w:ind w:left="3778" w:leftChars="747" w:right="0" w:hanging="2209" w:hangingChars="500"/>
        <w:jc w:val="center"/>
      </w:pPr>
      <w:r>
        <w:rPr>
          <w:rFonts w:hint="eastAsia" w:ascii="黑体" w:hAnsi="宋体" w:eastAsia="宋体" w:cs="黑体"/>
          <w:b/>
          <w:bCs w:val="0"/>
          <w:color w:val="333333"/>
          <w:kern w:val="0"/>
          <w:sz w:val="44"/>
          <w:szCs w:val="24"/>
          <w:lang w:val="en-US" w:eastAsia="zh-CN"/>
        </w:rPr>
        <w:t xml:space="preserve">  </w:t>
      </w:r>
    </w:p>
    <w:p>
      <w:pPr>
        <w:widowControl/>
        <w:spacing w:before="0" w:beforeAutospacing="0" w:after="0" w:afterAutospacing="0" w:line="384" w:lineRule="auto"/>
        <w:ind w:left="3778" w:leftChars="747" w:right="0" w:hanging="2209" w:hangingChars="500"/>
        <w:jc w:val="center"/>
      </w:pPr>
      <w:r>
        <w:rPr>
          <w:rFonts w:hint="eastAsia" w:ascii="黑体" w:hAnsi="宋体" w:eastAsia="宋体" w:cs="黑体"/>
          <w:b/>
          <w:bCs w:val="0"/>
          <w:color w:val="333333"/>
          <w:kern w:val="0"/>
          <w:sz w:val="44"/>
          <w:szCs w:val="24"/>
          <w:lang w:val="en-US" w:eastAsia="zh-CN"/>
        </w:rPr>
        <w:t xml:space="preserve">   </w:t>
      </w:r>
    </w:p>
    <w:p>
      <w:pPr>
        <w:widowControl/>
        <w:spacing w:before="0" w:beforeAutospacing="0" w:after="0" w:afterAutospacing="0" w:line="384" w:lineRule="auto"/>
        <w:ind w:left="0" w:right="0"/>
        <w:jc w:val="center"/>
        <w:rPr>
          <w:rFonts w:hint="eastAsia" w:ascii="黑体" w:hAnsi="宋体" w:eastAsia="宋体" w:cs="黑体"/>
          <w:b/>
          <w:color w:val="333333"/>
          <w:kern w:val="0"/>
          <w:sz w:val="44"/>
          <w:szCs w:val="24"/>
          <w:lang w:val="en-US" w:eastAsia="zh-CN"/>
        </w:rPr>
      </w:pPr>
      <w:r>
        <w:rPr>
          <w:rFonts w:hint="eastAsia" w:ascii="黑体" w:hAnsi="宋体" w:eastAsia="宋体" w:cs="黑体"/>
          <w:b/>
          <w:color w:val="333333"/>
          <w:kern w:val="0"/>
          <w:sz w:val="44"/>
          <w:szCs w:val="24"/>
          <w:lang w:val="en-US" w:eastAsia="zh-CN"/>
        </w:rPr>
        <w:t xml:space="preserve">  </w:t>
      </w:r>
    </w:p>
    <w:p>
      <w:pPr>
        <w:widowControl/>
        <w:spacing w:before="0" w:beforeAutospacing="0" w:after="0" w:afterAutospacing="0" w:line="384" w:lineRule="auto"/>
        <w:ind w:left="0" w:right="0"/>
        <w:jc w:val="center"/>
        <w:rPr>
          <w:rFonts w:hint="eastAsia" w:ascii="黑体" w:hAnsi="宋体" w:eastAsia="宋体" w:cs="黑体"/>
          <w:b/>
          <w:color w:val="333333"/>
          <w:kern w:val="0"/>
          <w:sz w:val="44"/>
          <w:szCs w:val="24"/>
          <w:lang w:val="en-US" w:eastAsia="zh-CN"/>
        </w:rPr>
      </w:pPr>
    </w:p>
    <w:p>
      <w:pPr>
        <w:widowControl/>
        <w:spacing w:before="0" w:beforeAutospacing="0" w:after="0" w:afterAutospacing="0" w:line="384" w:lineRule="auto"/>
        <w:ind w:left="0" w:right="0"/>
        <w:jc w:val="center"/>
        <w:rPr>
          <w:rFonts w:hint="eastAsia" w:ascii="黑体" w:hAnsi="宋体" w:eastAsia="宋体" w:cs="黑体"/>
          <w:b/>
          <w:color w:val="333333"/>
          <w:kern w:val="0"/>
          <w:sz w:val="44"/>
          <w:szCs w:val="24"/>
          <w:lang w:val="en-US" w:eastAsia="zh-CN"/>
        </w:rPr>
      </w:pPr>
    </w:p>
    <w:p>
      <w:pPr>
        <w:widowControl/>
        <w:spacing w:before="0" w:beforeAutospacing="0" w:after="0" w:afterAutospacing="0" w:line="384" w:lineRule="auto"/>
        <w:ind w:left="0" w:right="0"/>
        <w:jc w:val="center"/>
        <w:rPr>
          <w:rFonts w:hint="eastAsia" w:ascii="黑体" w:hAnsi="宋体" w:eastAsia="宋体" w:cs="黑体"/>
          <w:b/>
          <w:color w:val="333333"/>
          <w:kern w:val="0"/>
          <w:sz w:val="44"/>
          <w:szCs w:val="24"/>
          <w:lang w:val="en-US" w:eastAsia="zh-CN"/>
        </w:rPr>
      </w:pPr>
    </w:p>
    <w:p>
      <w:pPr>
        <w:widowControl/>
        <w:spacing w:before="0" w:beforeAutospacing="0" w:after="0" w:afterAutospacing="0" w:line="384" w:lineRule="auto"/>
        <w:ind w:left="0" w:right="0"/>
        <w:jc w:val="center"/>
        <w:rPr>
          <w:rFonts w:hint="eastAsia" w:ascii="黑体" w:hAnsi="宋体" w:eastAsia="宋体" w:cs="黑体"/>
          <w:b/>
          <w:color w:val="333333"/>
          <w:kern w:val="0"/>
          <w:sz w:val="44"/>
          <w:szCs w:val="24"/>
          <w:lang w:val="en-US" w:eastAsia="zh-CN"/>
        </w:rPr>
      </w:pPr>
    </w:p>
    <w:p>
      <w:pPr>
        <w:widowControl/>
        <w:spacing w:before="0" w:beforeAutospacing="0" w:after="0" w:afterAutospacing="0" w:line="384" w:lineRule="auto"/>
        <w:ind w:left="0" w:right="0"/>
        <w:jc w:val="center"/>
        <w:rPr>
          <w:rFonts w:hint="eastAsia" w:ascii="黑体" w:hAnsi="Times New Roman" w:eastAsia="宋体" w:cs="宋体"/>
          <w:b/>
          <w:color w:val="333333"/>
          <w:kern w:val="0"/>
          <w:sz w:val="44"/>
          <w:szCs w:val="24"/>
          <w:lang w:val="en-US" w:eastAsia="zh-CN"/>
        </w:rPr>
      </w:pPr>
    </w:p>
    <w:p>
      <w:pPr>
        <w:widowControl/>
        <w:spacing w:before="0" w:beforeAutospacing="0" w:after="0" w:afterAutospacing="0" w:line="384" w:lineRule="auto"/>
        <w:ind w:left="0" w:right="0"/>
        <w:jc w:val="center"/>
        <w:rPr>
          <w:rFonts w:hint="eastAsia" w:ascii="黑体" w:hAnsi="Times New Roman" w:eastAsia="宋体" w:cs="宋体"/>
          <w:b/>
          <w:color w:val="333333"/>
          <w:kern w:val="0"/>
          <w:sz w:val="44"/>
          <w:szCs w:val="24"/>
          <w:lang w:val="en-US" w:eastAsia="zh-CN"/>
        </w:rPr>
      </w:pPr>
    </w:p>
    <w:p>
      <w:pPr>
        <w:widowControl/>
        <w:spacing w:before="0" w:beforeAutospacing="0" w:after="0" w:afterAutospacing="0" w:line="384" w:lineRule="auto"/>
        <w:ind w:left="0" w:right="0"/>
        <w:jc w:val="center"/>
      </w:pPr>
      <w:r>
        <w:rPr>
          <w:rFonts w:hint="eastAsia" w:ascii="黑体" w:hAnsi="Times New Roman" w:eastAsia="宋体" w:cs="宋体"/>
          <w:b/>
          <w:color w:val="333333"/>
          <w:kern w:val="0"/>
          <w:sz w:val="44"/>
          <w:szCs w:val="24"/>
          <w:lang w:val="en-US" w:eastAsia="zh-CN"/>
        </w:rPr>
        <w:t>福建省莆田市晶秀轻化有限公司</w:t>
      </w:r>
    </w:p>
    <w:p>
      <w:pPr>
        <w:widowControl/>
        <w:tabs>
          <w:tab w:val="left" w:pos="4725"/>
        </w:tabs>
        <w:spacing w:before="0" w:beforeAutospacing="0" w:after="0" w:afterAutospacing="0" w:line="384" w:lineRule="auto"/>
        <w:ind w:left="0" w:right="0"/>
        <w:jc w:val="center"/>
      </w:pPr>
      <w:r>
        <w:rPr>
          <w:rFonts w:hint="eastAsia" w:ascii="黑体" w:hAnsi="Times New Roman" w:eastAsia="宋体" w:cs="宋体"/>
          <w:b/>
          <w:color w:val="333333"/>
          <w:kern w:val="0"/>
          <w:sz w:val="44"/>
          <w:szCs w:val="24"/>
          <w:lang w:val="en-US" w:eastAsia="zh-CN"/>
        </w:rPr>
        <w:t>二零一</w:t>
      </w:r>
      <w:r>
        <w:rPr>
          <w:rFonts w:hint="eastAsia" w:ascii="黑体" w:hAnsi="Times New Roman" w:cs="宋体"/>
          <w:b/>
          <w:color w:val="333333"/>
          <w:kern w:val="0"/>
          <w:sz w:val="44"/>
          <w:szCs w:val="24"/>
          <w:lang w:val="en-US" w:eastAsia="zh-CN"/>
        </w:rPr>
        <w:t>九</w:t>
      </w:r>
      <w:r>
        <w:rPr>
          <w:rFonts w:hint="eastAsia" w:ascii="黑体" w:hAnsi="Times New Roman" w:eastAsia="宋体" w:cs="宋体"/>
          <w:b/>
          <w:color w:val="333333"/>
          <w:kern w:val="0"/>
          <w:sz w:val="44"/>
          <w:szCs w:val="24"/>
          <w:lang w:val="en-US" w:eastAsia="zh-CN"/>
        </w:rPr>
        <w:t>年</w:t>
      </w:r>
      <w:r>
        <w:rPr>
          <w:rFonts w:hint="eastAsia" w:ascii="黑体" w:hAnsi="Times New Roman" w:cs="宋体"/>
          <w:b/>
          <w:color w:val="333333"/>
          <w:kern w:val="0"/>
          <w:sz w:val="44"/>
          <w:szCs w:val="24"/>
          <w:lang w:val="en-US" w:eastAsia="zh-CN"/>
        </w:rPr>
        <w:t>四</w:t>
      </w:r>
      <w:r>
        <w:rPr>
          <w:rFonts w:hint="eastAsia" w:ascii="黑体" w:hAnsi="Times New Roman" w:eastAsia="宋体" w:cs="宋体"/>
          <w:b/>
          <w:color w:val="333333"/>
          <w:kern w:val="0"/>
          <w:sz w:val="44"/>
          <w:szCs w:val="24"/>
          <w:lang w:val="en-US" w:eastAsia="zh-CN"/>
        </w:rPr>
        <w:t>月</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left="0" w:leftChars="0" w:right="0" w:rightChars="0" w:firstLine="0" w:firstLineChars="0"/>
        <w:jc w:val="left"/>
        <w:textAlignment w:val="auto"/>
        <w:outlineLvl w:val="9"/>
        <w:rPr>
          <w:rFonts w:hint="eastAsia" w:ascii="宋体" w:hAnsi="宋体" w:eastAsia="宋体" w:cs="宋体"/>
          <w:b/>
          <w:bCs w:val="0"/>
          <w:color w:val="333333"/>
          <w:kern w:val="0"/>
          <w:sz w:val="32"/>
          <w:szCs w:val="72"/>
          <w:lang w:val="en-US" w:eastAsia="zh-CN"/>
        </w:rPr>
      </w:pPr>
      <w:bookmarkStart w:id="0" w:name="_Toc384041575"/>
      <w:bookmarkStart w:id="1" w:name="_Toc182716822"/>
    </w:p>
    <w:p>
      <w:pPr>
        <w:keepNext w:val="0"/>
        <w:keepLines w:val="0"/>
        <w:pageBreakBefore w:val="0"/>
        <w:widowControl/>
        <w:kinsoku/>
        <w:wordWrap/>
        <w:overflowPunct/>
        <w:topLinePunct w:val="0"/>
        <w:autoSpaceDE/>
        <w:autoSpaceDN/>
        <w:bidi w:val="0"/>
        <w:adjustRightInd/>
        <w:snapToGrid/>
        <w:spacing w:beforeAutospacing="0" w:afterAutospacing="0" w:line="360" w:lineRule="auto"/>
        <w:ind w:left="0" w:leftChars="0" w:right="0" w:rightChars="0" w:firstLine="0" w:firstLineChars="0"/>
        <w:jc w:val="left"/>
        <w:textAlignment w:val="auto"/>
        <w:outlineLvl w:val="9"/>
        <w:rPr>
          <w:rFonts w:hint="eastAsia" w:ascii="Times New Roman" w:hAnsi="Times New Roman" w:eastAsia="宋体" w:cs="宋体"/>
          <w:color w:val="333333"/>
          <w:sz w:val="30"/>
          <w:szCs w:val="30"/>
        </w:rPr>
      </w:pP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left="0" w:leftChars="0" w:right="0" w:rightChars="0" w:firstLine="0" w:firstLineChars="0"/>
        <w:jc w:val="left"/>
        <w:textAlignment w:val="auto"/>
        <w:outlineLvl w:val="9"/>
        <w:rPr>
          <w:rFonts w:hint="eastAsia" w:ascii="Times New Roman" w:hAnsi="Times New Roman" w:eastAsia="宋体" w:cs="宋体"/>
          <w:color w:val="333333"/>
          <w:sz w:val="30"/>
          <w:szCs w:val="30"/>
        </w:rPr>
      </w:pP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left="0" w:leftChars="0" w:right="0" w:rightChars="0" w:firstLine="0" w:firstLineChars="0"/>
        <w:jc w:val="left"/>
        <w:textAlignment w:val="auto"/>
        <w:outlineLvl w:val="9"/>
        <w:rPr>
          <w:rFonts w:hint="eastAsia" w:ascii="Times New Roman" w:hAnsi="Times New Roman" w:eastAsia="宋体" w:cs="宋体"/>
          <w:color w:val="333333"/>
          <w:sz w:val="30"/>
          <w:szCs w:val="30"/>
        </w:rPr>
      </w:pP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left="0" w:leftChars="0" w:right="0" w:rightChars="0" w:firstLine="0" w:firstLineChars="0"/>
        <w:jc w:val="left"/>
        <w:textAlignment w:val="auto"/>
        <w:outlineLvl w:val="9"/>
        <w:rPr>
          <w:sz w:val="30"/>
        </w:rPr>
      </w:pPr>
      <w:r>
        <w:rPr>
          <w:rFonts w:hint="eastAsia" w:ascii="Times New Roman" w:hAnsi="Times New Roman" w:eastAsia="宋体" w:cs="宋体"/>
          <w:color w:val="333333"/>
          <w:sz w:val="30"/>
          <w:szCs w:val="30"/>
        </w:rPr>
        <w:t>第一部分：招标书</w:t>
      </w:r>
      <w:bookmarkEnd w:id="0"/>
      <w:bookmarkEnd w:id="1"/>
    </w:p>
    <w:p>
      <w:pPr>
        <w:pStyle w:val="3"/>
        <w:widowControl/>
        <w:spacing w:beforeLines="50" w:beforeAutospacing="0" w:afterLines="50" w:afterAutospacing="0" w:line="384" w:lineRule="auto"/>
        <w:ind w:left="210" w:right="0" w:firstLine="0" w:firstLineChars="0"/>
      </w:pPr>
      <w:bookmarkStart w:id="2" w:name="_Toc384041576"/>
      <w:r>
        <w:rPr>
          <w:rFonts w:hint="eastAsia" w:ascii="宋体" w:hAnsi="宋体" w:eastAsia="宋体" w:cs="宋体"/>
          <w:color w:val="auto"/>
          <w:sz w:val="30"/>
          <w:szCs w:val="30"/>
          <w:lang w:val="en-US"/>
        </w:rPr>
        <w:t>1</w:t>
      </w:r>
      <w:r>
        <w:rPr>
          <w:rFonts w:ascii="仿宋" w:hAnsi="仿宋" w:eastAsia="仿宋" w:cs="仿宋"/>
          <w:color w:val="auto"/>
          <w:sz w:val="30"/>
          <w:szCs w:val="30"/>
        </w:rPr>
        <w:t>、招标单位简介</w:t>
      </w:r>
      <w:bookmarkEnd w:id="2"/>
    </w:p>
    <w:p>
      <w:pPr>
        <w:spacing w:line="600" w:lineRule="exact"/>
        <w:ind w:firstLine="548" w:firstLineChars="196"/>
        <w:rPr>
          <w:rFonts w:ascii="楷体_GB2312" w:eastAsia="楷体_GB2312"/>
          <w:sz w:val="28"/>
          <w:szCs w:val="28"/>
        </w:rPr>
      </w:pPr>
      <w:r>
        <w:rPr>
          <w:rFonts w:hint="eastAsia" w:ascii="楷体_GB2312" w:eastAsia="楷体_GB2312"/>
          <w:sz w:val="28"/>
          <w:szCs w:val="28"/>
        </w:rPr>
        <w:t>福建省莆田市晶秀轻化有限公司是</w:t>
      </w:r>
      <w:r>
        <w:rPr>
          <w:rFonts w:hint="eastAsia" w:ascii="楷体_GB2312" w:eastAsia="楷体_GB2312"/>
          <w:sz w:val="28"/>
          <w:szCs w:val="28"/>
          <w:lang w:eastAsia="zh-CN"/>
        </w:rPr>
        <w:t>国家食盐定点生产</w:t>
      </w:r>
      <w:r>
        <w:rPr>
          <w:rFonts w:hint="eastAsia" w:ascii="楷体_GB2312" w:eastAsia="楷体_GB2312"/>
          <w:sz w:val="28"/>
          <w:szCs w:val="28"/>
        </w:rPr>
        <w:t>企业，公司座落于福建省莆田市秀屿区东峤镇。</w:t>
      </w:r>
      <w:r>
        <w:rPr>
          <w:rFonts w:hint="eastAsia" w:ascii="楷体_GB2312" w:eastAsia="楷体_GB2312"/>
          <w:sz w:val="28"/>
          <w:szCs w:val="28"/>
          <w:lang w:eastAsia="zh-CN"/>
        </w:rPr>
        <w:t>注册</w:t>
      </w:r>
      <w:r>
        <w:rPr>
          <w:rFonts w:hint="eastAsia" w:ascii="楷体_GB2312" w:eastAsia="楷体_GB2312"/>
          <w:sz w:val="28"/>
          <w:szCs w:val="28"/>
        </w:rPr>
        <w:t>资</w:t>
      </w:r>
      <w:r>
        <w:rPr>
          <w:rFonts w:hint="eastAsia" w:ascii="楷体_GB2312" w:eastAsia="楷体_GB2312"/>
          <w:sz w:val="28"/>
          <w:szCs w:val="28"/>
          <w:lang w:eastAsia="zh-CN"/>
        </w:rPr>
        <w:t>本</w:t>
      </w:r>
      <w:r>
        <w:rPr>
          <w:rFonts w:hint="eastAsia" w:ascii="楷体_GB2312" w:eastAsia="楷体_GB2312"/>
          <w:sz w:val="28"/>
          <w:szCs w:val="28"/>
        </w:rPr>
        <w:t>2</w:t>
      </w:r>
      <w:r>
        <w:rPr>
          <w:rFonts w:hint="eastAsia" w:ascii="楷体_GB2312" w:eastAsia="楷体_GB2312"/>
          <w:sz w:val="28"/>
          <w:szCs w:val="28"/>
          <w:lang w:val="en-US" w:eastAsia="zh-CN"/>
        </w:rPr>
        <w:t>2</w:t>
      </w:r>
      <w:r>
        <w:rPr>
          <w:rFonts w:hint="eastAsia" w:ascii="楷体_GB2312" w:eastAsia="楷体_GB2312"/>
          <w:sz w:val="28"/>
          <w:szCs w:val="28"/>
        </w:rPr>
        <w:t>00万元</w:t>
      </w:r>
      <w:r>
        <w:rPr>
          <w:rFonts w:hint="eastAsia" w:ascii="楷体_GB2312" w:eastAsia="楷体_GB2312"/>
          <w:sz w:val="28"/>
          <w:szCs w:val="28"/>
          <w:lang w:eastAsia="zh-CN"/>
        </w:rPr>
        <w:t>。</w:t>
      </w:r>
    </w:p>
    <w:p>
      <w:pPr>
        <w:widowControl/>
        <w:spacing w:before="0" w:beforeAutospacing="0" w:after="0" w:afterAutospacing="0" w:line="384" w:lineRule="auto"/>
        <w:ind w:left="0" w:right="0"/>
        <w:jc w:val="left"/>
      </w:pPr>
      <w:r>
        <w:rPr>
          <w:rFonts w:hint="eastAsia" w:ascii="仿宋" w:hAnsi="仿宋" w:eastAsia="仿宋" w:cs="仿宋"/>
          <w:b/>
          <w:bCs w:val="0"/>
          <w:color w:val="333333"/>
          <w:kern w:val="0"/>
          <w:sz w:val="30"/>
          <w:szCs w:val="30"/>
          <w:lang w:val="en-US" w:eastAsia="zh-CN"/>
        </w:rPr>
        <w:t>2、招标塑料托盘数量：</w:t>
      </w:r>
    </w:p>
    <w:p>
      <w:pPr>
        <w:widowControl/>
        <w:spacing w:before="0" w:beforeAutospacing="0" w:after="0" w:afterAutospacing="0" w:line="384" w:lineRule="auto"/>
        <w:ind w:left="0" w:right="0" w:firstLine="600" w:firstLineChars="200"/>
        <w:jc w:val="left"/>
      </w:pPr>
      <w:r>
        <w:rPr>
          <w:rFonts w:hint="eastAsia" w:ascii="仿宋" w:hAnsi="仿宋" w:eastAsia="仿宋" w:cs="仿宋"/>
          <w:color w:val="333333"/>
          <w:kern w:val="0"/>
          <w:sz w:val="30"/>
          <w:szCs w:val="30"/>
          <w:lang w:val="en-US" w:eastAsia="zh-CN"/>
        </w:rPr>
        <w:t>双面网格塑料托盘：（规格1200*1000*150mm）700块，（规格1100*1400*150mm）500块 。</w:t>
      </w:r>
    </w:p>
    <w:p>
      <w:pPr>
        <w:widowControl/>
        <w:spacing w:before="0" w:beforeAutospacing="0" w:after="0" w:afterAutospacing="0" w:line="384" w:lineRule="auto"/>
        <w:ind w:left="0" w:right="0"/>
        <w:jc w:val="left"/>
      </w:pPr>
      <w:r>
        <w:rPr>
          <w:rFonts w:hint="eastAsia" w:ascii="仿宋" w:hAnsi="仿宋" w:eastAsia="仿宋" w:cs="仿宋"/>
          <w:b/>
          <w:color w:val="333333"/>
          <w:kern w:val="0"/>
          <w:sz w:val="30"/>
          <w:szCs w:val="30"/>
          <w:lang w:val="en-US" w:eastAsia="zh-CN"/>
        </w:rPr>
        <w:t>3、规格及材质要求：</w:t>
      </w:r>
    </w:p>
    <w:p>
      <w:pPr>
        <w:widowControl/>
        <w:spacing w:before="0" w:beforeAutospacing="0" w:after="0" w:afterAutospacing="0" w:line="384" w:lineRule="auto"/>
        <w:ind w:right="0"/>
        <w:jc w:val="left"/>
      </w:pPr>
      <w:r>
        <w:rPr>
          <w:rFonts w:hint="eastAsia" w:ascii="仿宋" w:hAnsi="仿宋" w:eastAsia="仿宋" w:cs="仿宋"/>
          <w:color w:val="333333"/>
          <w:kern w:val="0"/>
          <w:sz w:val="30"/>
          <w:szCs w:val="30"/>
          <w:lang w:val="en-US" w:eastAsia="zh-CN"/>
        </w:rPr>
        <w:t>（1）双面网格塑料托盘：1200*1000*150mm和1100*1400*150mm两种规格（高度允许150-155mm）。</w:t>
      </w:r>
    </w:p>
    <w:p>
      <w:pPr>
        <w:widowControl/>
        <w:spacing w:before="0" w:beforeAutospacing="0" w:after="0" w:afterAutospacing="0" w:line="384" w:lineRule="auto"/>
        <w:ind w:left="0" w:right="0"/>
        <w:jc w:val="left"/>
      </w:pPr>
      <w:r>
        <w:rPr>
          <w:rFonts w:hint="eastAsia" w:ascii="仿宋" w:hAnsi="仿宋" w:eastAsia="仿宋" w:cs="仿宋"/>
          <w:color w:val="333333"/>
          <w:kern w:val="0"/>
          <w:sz w:val="30"/>
          <w:szCs w:val="30"/>
          <w:lang w:val="en-US" w:eastAsia="zh-CN"/>
        </w:rPr>
        <w:t>（2）产品生产工艺：注塑一体成型，产品内置8根钢管。</w:t>
      </w:r>
    </w:p>
    <w:p>
      <w:pPr>
        <w:widowControl/>
        <w:spacing w:before="0" w:beforeAutospacing="0" w:after="0" w:afterAutospacing="0" w:line="384" w:lineRule="auto"/>
        <w:ind w:left="0" w:right="0"/>
        <w:jc w:val="left"/>
      </w:pPr>
      <w:r>
        <w:rPr>
          <w:rFonts w:hint="eastAsia" w:ascii="仿宋" w:hAnsi="仿宋" w:eastAsia="仿宋" w:cs="仿宋"/>
          <w:color w:val="333333"/>
          <w:kern w:val="0"/>
          <w:sz w:val="30"/>
          <w:szCs w:val="30"/>
          <w:lang w:val="en-US" w:eastAsia="zh-CN"/>
        </w:rPr>
        <w:t>（3）产品材质、重量：全新料PP材质生产，托盘重量：1200*1000*150mm为</w:t>
      </w:r>
      <w:r>
        <w:rPr>
          <w:rFonts w:hint="eastAsia" w:ascii="宋体" w:hAnsi="Helvetica" w:eastAsia="宋体" w:cs="宋体"/>
          <w:color w:val="333333"/>
          <w:kern w:val="0"/>
          <w:sz w:val="30"/>
          <w:szCs w:val="21"/>
          <w:lang w:val="en-US" w:eastAsia="zh-CN"/>
        </w:rPr>
        <w:t>26</w:t>
      </w:r>
      <w:r>
        <w:rPr>
          <w:rFonts w:hint="eastAsia" w:ascii="宋体" w:hAnsi="宋体" w:eastAsia="宋体" w:cs="宋体"/>
          <w:color w:val="333333"/>
          <w:kern w:val="0"/>
          <w:sz w:val="30"/>
          <w:szCs w:val="21"/>
          <w:lang w:val="en-US" w:eastAsia="zh-CN"/>
        </w:rPr>
        <w:t>±</w:t>
      </w:r>
      <w:r>
        <w:rPr>
          <w:rFonts w:hint="eastAsia" w:ascii="宋体" w:hAnsi="Helvetica" w:eastAsia="宋体" w:cs="宋体"/>
          <w:color w:val="333333"/>
          <w:kern w:val="0"/>
          <w:sz w:val="30"/>
          <w:szCs w:val="21"/>
          <w:lang w:val="en-US" w:eastAsia="zh-CN"/>
        </w:rPr>
        <w:t>1</w:t>
      </w:r>
      <w:r>
        <w:rPr>
          <w:rFonts w:hint="eastAsia" w:ascii="宋体" w:hAnsi="Helvetica" w:cs="宋体"/>
          <w:color w:val="333333"/>
          <w:kern w:val="0"/>
          <w:sz w:val="30"/>
          <w:szCs w:val="21"/>
          <w:lang w:val="en-US" w:eastAsia="zh-CN"/>
        </w:rPr>
        <w:t>kg,</w:t>
      </w:r>
      <w:r>
        <w:rPr>
          <w:rFonts w:hint="eastAsia" w:ascii="仿宋" w:hAnsi="仿宋" w:eastAsia="仿宋" w:cs="仿宋"/>
          <w:color w:val="333333"/>
          <w:kern w:val="0"/>
          <w:sz w:val="30"/>
          <w:szCs w:val="30"/>
          <w:lang w:val="en-US" w:eastAsia="zh-CN"/>
        </w:rPr>
        <w:t>1100*1400*150mm为31±1kg</w:t>
      </w:r>
      <w:r>
        <w:rPr>
          <w:rFonts w:hint="eastAsia" w:ascii="宋体" w:hAnsi="Helvetica" w:cs="宋体"/>
          <w:color w:val="333333"/>
          <w:kern w:val="0"/>
          <w:sz w:val="30"/>
          <w:szCs w:val="21"/>
          <w:lang w:val="en-US" w:eastAsia="zh-CN"/>
        </w:rPr>
        <w:t>，</w:t>
      </w:r>
      <w:r>
        <w:rPr>
          <w:rFonts w:hint="eastAsia" w:ascii="宋体" w:hAnsi="仿宋" w:eastAsia="宋体" w:cs="宋体"/>
          <w:color w:val="333333"/>
          <w:kern w:val="0"/>
          <w:sz w:val="30"/>
          <w:szCs w:val="30"/>
          <w:lang w:val="en-US" w:eastAsia="zh-CN"/>
        </w:rPr>
        <w:t xml:space="preserve">。 </w:t>
      </w:r>
    </w:p>
    <w:p>
      <w:pPr>
        <w:widowControl/>
        <w:spacing w:before="0" w:beforeAutospacing="0" w:after="0" w:afterAutospacing="0" w:line="384" w:lineRule="auto"/>
        <w:ind w:left="0" w:right="0"/>
        <w:jc w:val="left"/>
      </w:pPr>
      <w:r>
        <w:rPr>
          <w:rFonts w:hint="eastAsia" w:ascii="仿宋" w:hAnsi="仿宋" w:eastAsia="仿宋" w:cs="仿宋"/>
          <w:color w:val="333333"/>
          <w:kern w:val="0"/>
          <w:sz w:val="30"/>
          <w:szCs w:val="30"/>
          <w:lang w:val="en-US" w:eastAsia="zh-CN"/>
        </w:rPr>
        <w:t>（4）产品颜色：1200*1000*150mm为蓝色，1100*1400*150mm为绿色.同一批次产品色泽一致，不允许大的色差。</w:t>
      </w:r>
    </w:p>
    <w:p>
      <w:pPr>
        <w:widowControl/>
        <w:spacing w:before="0" w:beforeAutospacing="0" w:after="0" w:afterAutospacing="0" w:line="384" w:lineRule="auto"/>
        <w:ind w:left="0" w:right="0"/>
        <w:jc w:val="left"/>
      </w:pPr>
      <w:r>
        <w:rPr>
          <w:rFonts w:hint="eastAsia" w:ascii="仿宋" w:hAnsi="仿宋" w:eastAsia="仿宋" w:cs="仿宋"/>
          <w:color w:val="333333"/>
          <w:kern w:val="0"/>
          <w:sz w:val="30"/>
          <w:szCs w:val="30"/>
          <w:lang w:val="en-US" w:eastAsia="zh-CN"/>
        </w:rPr>
        <w:t>（5）产品载重要求：产品要符合动载1.5t，静载6t或以上。</w:t>
      </w:r>
    </w:p>
    <w:p>
      <w:pPr>
        <w:widowControl/>
        <w:spacing w:before="0" w:beforeAutospacing="0" w:after="0" w:afterAutospacing="0" w:line="384" w:lineRule="auto"/>
        <w:ind w:left="0" w:right="0" w:firstLine="150" w:firstLineChars="50"/>
        <w:jc w:val="left"/>
      </w:pPr>
      <w:r>
        <w:rPr>
          <w:rFonts w:hint="eastAsia" w:ascii="仿宋" w:hAnsi="仿宋" w:eastAsia="仿宋" w:cs="仿宋"/>
          <w:color w:val="333333"/>
          <w:kern w:val="0"/>
          <w:sz w:val="30"/>
          <w:szCs w:val="30"/>
          <w:lang w:val="en-US" w:eastAsia="zh-CN"/>
        </w:rPr>
        <w:t>(6）外观要求：托盘表面光滑，不能有膨胀及凹陷现象,无飞边、披风。</w:t>
      </w:r>
    </w:p>
    <w:p>
      <w:pPr>
        <w:widowControl/>
        <w:spacing w:before="0" w:beforeAutospacing="0" w:after="0" w:afterAutospacing="0" w:line="384" w:lineRule="auto"/>
        <w:ind w:left="0" w:right="0" w:firstLine="150" w:firstLineChars="50"/>
        <w:jc w:val="left"/>
      </w:pPr>
      <w:r>
        <w:rPr>
          <w:rFonts w:hint="eastAsia" w:ascii="仿宋" w:hAnsi="仿宋" w:eastAsia="仿宋" w:cs="仿宋"/>
          <w:color w:val="333333"/>
          <w:kern w:val="0"/>
          <w:sz w:val="30"/>
          <w:szCs w:val="30"/>
          <w:lang w:val="en-US" w:eastAsia="zh-CN"/>
        </w:rPr>
        <w:t>(7）防滑要求：产品要求有防滑功能，需要有防滑垫。</w:t>
      </w:r>
    </w:p>
    <w:p>
      <w:pPr>
        <w:pStyle w:val="10"/>
        <w:numPr>
          <w:ilvl w:val="0"/>
          <w:numId w:val="0"/>
        </w:numPr>
        <w:spacing w:line="460" w:lineRule="exact"/>
        <w:ind w:leftChars="0"/>
        <w:rPr>
          <w:rFonts w:hint="eastAsia" w:ascii="宋体" w:hAnsi="宋体" w:eastAsia="宋体" w:cs="宋体"/>
          <w:sz w:val="28"/>
          <w:szCs w:val="28"/>
        </w:rPr>
      </w:pPr>
      <w:r>
        <w:rPr>
          <w:rFonts w:hint="eastAsia" w:ascii="仿宋" w:hAnsi="仿宋" w:eastAsia="仿宋" w:cs="仿宋"/>
          <w:color w:val="333333"/>
          <w:kern w:val="0"/>
          <w:sz w:val="30"/>
          <w:szCs w:val="30"/>
          <w:lang w:val="en-US" w:eastAsia="zh-CN"/>
        </w:rPr>
        <w:t xml:space="preserve">(8）印刷要求：产品上要印刷“闽盐晶秀”。                      </w:t>
      </w:r>
      <w:r>
        <w:rPr>
          <w:rFonts w:hint="eastAsia" w:ascii="宋体" w:hAnsi="宋体" w:eastAsia="宋体" w:cs="宋体"/>
          <w:color w:val="000000"/>
          <w:kern w:val="0"/>
          <w:sz w:val="28"/>
          <w:szCs w:val="28"/>
          <w:lang w:val="en-US" w:eastAsia="zh-CN"/>
        </w:rPr>
        <w:t xml:space="preserve">     </w:t>
      </w:r>
      <w:r>
        <w:rPr>
          <w:rFonts w:hint="eastAsia" w:ascii="仿宋" w:hAnsi="仿宋" w:eastAsia="仿宋" w:cs="仿宋"/>
          <w:color w:val="333333"/>
          <w:kern w:val="0"/>
          <w:sz w:val="30"/>
          <w:szCs w:val="30"/>
          <w:lang w:val="en-US" w:eastAsia="zh-CN"/>
        </w:rPr>
        <w:t>(9）</w:t>
      </w:r>
      <w:r>
        <w:rPr>
          <w:rFonts w:hint="eastAsia" w:ascii="宋体" w:hAnsi="宋体" w:eastAsia="宋体" w:cs="宋体"/>
          <w:color w:val="000000"/>
          <w:kern w:val="0"/>
          <w:sz w:val="28"/>
          <w:szCs w:val="28"/>
        </w:rPr>
        <w:t>产品执行标准：</w:t>
      </w:r>
      <w:r>
        <w:rPr>
          <w:rFonts w:hint="eastAsia" w:ascii="宋体" w:hAnsi="宋体" w:eastAsia="宋体" w:cs="宋体"/>
          <w:sz w:val="28"/>
          <w:szCs w:val="28"/>
        </w:rPr>
        <w:t>参照GB/T 15234-1994《塑料平托盘》。</w:t>
      </w:r>
    </w:p>
    <w:p>
      <w:pPr>
        <w:widowControl/>
        <w:spacing w:before="0" w:beforeAutospacing="0" w:after="0" w:afterAutospacing="0" w:line="384" w:lineRule="auto"/>
        <w:ind w:left="0" w:right="0" w:firstLine="105" w:firstLineChars="50"/>
        <w:jc w:val="left"/>
      </w:pPr>
    </w:p>
    <w:p>
      <w:pPr>
        <w:widowControl/>
        <w:spacing w:before="0" w:beforeAutospacing="0" w:after="0" w:afterAutospacing="0" w:line="384" w:lineRule="auto"/>
        <w:ind w:left="0" w:right="0" w:firstLine="150" w:firstLineChars="50"/>
        <w:jc w:val="left"/>
      </w:pPr>
      <w:r>
        <w:rPr>
          <w:rFonts w:hint="eastAsia" w:ascii="仿宋" w:hAnsi="仿宋" w:eastAsia="仿宋" w:cs="仿宋"/>
          <w:color w:val="333333"/>
          <w:kern w:val="0"/>
          <w:sz w:val="30"/>
          <w:szCs w:val="30"/>
          <w:lang w:val="en-US" w:eastAsia="zh-CN"/>
        </w:rPr>
        <w:t>(10）其他要求：所采购的产品需与本次投标方所提供的样品相同，本次样品将作为评标标准。</w:t>
      </w:r>
    </w:p>
    <w:p>
      <w:pPr>
        <w:widowControl/>
        <w:spacing w:before="0" w:beforeAutospacing="0" w:after="0" w:afterAutospacing="0" w:line="360" w:lineRule="auto"/>
        <w:ind w:left="0" w:right="0"/>
        <w:jc w:val="left"/>
      </w:pPr>
      <w:bookmarkStart w:id="3" w:name="_Toc182716825"/>
      <w:r>
        <w:rPr>
          <w:rFonts w:hint="eastAsia" w:ascii="仿宋" w:hAnsi="仿宋" w:eastAsia="仿宋" w:cs="仿宋"/>
          <w:b/>
          <w:color w:val="333333"/>
          <w:kern w:val="0"/>
          <w:sz w:val="30"/>
          <w:szCs w:val="30"/>
          <w:lang w:val="en-US" w:eastAsia="zh-CN"/>
        </w:rPr>
        <w:t>4、货物运达地点：</w:t>
      </w:r>
      <w:r>
        <w:rPr>
          <w:rFonts w:hint="eastAsia" w:ascii="仿宋" w:hAnsi="仿宋" w:eastAsia="仿宋" w:cs="仿宋"/>
          <w:color w:val="333333"/>
          <w:kern w:val="0"/>
          <w:sz w:val="30"/>
          <w:szCs w:val="30"/>
          <w:lang w:val="en-US" w:eastAsia="zh-CN"/>
        </w:rPr>
        <w:t>福建省莆田市秀屿区东峤镇下屿路口晶秀轻化有限公司内.</w:t>
      </w:r>
    </w:p>
    <w:p>
      <w:pPr>
        <w:widowControl/>
        <w:spacing w:before="0" w:beforeAutospacing="0" w:after="0" w:afterAutospacing="0" w:line="360" w:lineRule="auto"/>
        <w:ind w:left="0" w:right="0"/>
        <w:jc w:val="center"/>
      </w:pPr>
      <w:r>
        <w:rPr>
          <w:rFonts w:hint="eastAsia" w:ascii="仿宋" w:hAnsi="仿宋" w:eastAsia="仿宋" w:cs="仿宋"/>
          <w:b/>
          <w:color w:val="333333"/>
          <w:kern w:val="0"/>
          <w:sz w:val="32"/>
          <w:szCs w:val="30"/>
          <w:lang w:val="en-US" w:eastAsia="zh-CN"/>
        </w:rPr>
        <w:t>第二部分：投标人须知</w:t>
      </w:r>
      <w:bookmarkEnd w:id="3"/>
    </w:p>
    <w:p>
      <w:pPr>
        <w:pStyle w:val="3"/>
        <w:widowControl/>
        <w:spacing w:beforeLines="50" w:beforeAutospacing="0" w:afterLines="50" w:afterAutospacing="0" w:line="384" w:lineRule="auto"/>
        <w:ind w:left="0" w:right="0" w:firstLine="0" w:firstLineChars="0"/>
      </w:pPr>
      <w:bookmarkStart w:id="4" w:name="_Toc182716826"/>
      <w:bookmarkStart w:id="5" w:name="_Toc384041577"/>
      <w:r>
        <w:rPr>
          <w:rFonts w:hint="eastAsia" w:ascii="宋体" w:hAnsi="宋体" w:eastAsia="宋体" w:cs="宋体"/>
          <w:color w:val="auto"/>
          <w:sz w:val="30"/>
          <w:szCs w:val="30"/>
          <w:lang w:val="en-US"/>
        </w:rPr>
        <w:t>5</w:t>
      </w:r>
      <w:r>
        <w:rPr>
          <w:rFonts w:hint="eastAsia" w:ascii="仿宋" w:hAnsi="仿宋" w:eastAsia="仿宋" w:cs="仿宋"/>
          <w:color w:val="auto"/>
          <w:sz w:val="30"/>
          <w:szCs w:val="30"/>
        </w:rPr>
        <w:t>、招标文件</w:t>
      </w:r>
      <w:bookmarkEnd w:id="4"/>
      <w:bookmarkEnd w:id="5"/>
      <w:r>
        <w:rPr>
          <w:rFonts w:hint="eastAsia" w:ascii="仿宋" w:hAnsi="仿宋" w:eastAsia="仿宋" w:cs="仿宋"/>
          <w:color w:val="auto"/>
          <w:sz w:val="30"/>
          <w:szCs w:val="30"/>
        </w:rPr>
        <w:t xml:space="preserve"> </w:t>
      </w:r>
    </w:p>
    <w:p>
      <w:pPr>
        <w:widowControl/>
        <w:spacing w:before="0" w:beforeAutospacing="0" w:after="0" w:afterAutospacing="0" w:line="384" w:lineRule="auto"/>
        <w:ind w:left="0" w:right="0" w:firstLine="600" w:firstLineChars="200"/>
        <w:jc w:val="left"/>
      </w:pPr>
      <w:r>
        <w:rPr>
          <w:rFonts w:hint="eastAsia" w:ascii="仿宋" w:hAnsi="仿宋" w:eastAsia="仿宋" w:cs="仿宋"/>
          <w:color w:val="333333"/>
          <w:kern w:val="0"/>
          <w:sz w:val="30"/>
          <w:szCs w:val="30"/>
          <w:lang w:val="en-US" w:eastAsia="zh-CN"/>
        </w:rPr>
        <w:t>招标公告：招标采取公开招标形式。招标文件于2019年4月22日在“福建省盐业有限责任公司”外网站（</w:t>
      </w:r>
      <w:r>
        <w:rPr>
          <w:rFonts w:hint="eastAsia" w:ascii="仿宋" w:hAnsi="仿宋" w:eastAsia="仿宋" w:cs="仿宋"/>
          <w:kern w:val="0"/>
          <w:sz w:val="30"/>
          <w:szCs w:val="30"/>
          <w:lang w:val="en-US" w:eastAsia="zh-CN"/>
        </w:rPr>
        <w:fldChar w:fldCharType="begin"/>
      </w:r>
      <w:r>
        <w:rPr>
          <w:rFonts w:hint="eastAsia" w:ascii="仿宋" w:hAnsi="仿宋" w:eastAsia="仿宋" w:cs="仿宋"/>
          <w:kern w:val="0"/>
          <w:sz w:val="30"/>
          <w:szCs w:val="30"/>
          <w:lang w:val="en-US" w:eastAsia="zh-CN"/>
        </w:rPr>
        <w:instrText xml:space="preserve"> HYPERLINK "http://www.fjsalt.com/" </w:instrText>
      </w:r>
      <w:r>
        <w:rPr>
          <w:rFonts w:hint="eastAsia" w:ascii="仿宋" w:hAnsi="仿宋" w:eastAsia="仿宋" w:cs="仿宋"/>
          <w:kern w:val="0"/>
          <w:sz w:val="30"/>
          <w:szCs w:val="30"/>
          <w:lang w:val="en-US" w:eastAsia="zh-CN"/>
        </w:rPr>
        <w:fldChar w:fldCharType="separate"/>
      </w:r>
      <w:r>
        <w:rPr>
          <w:rStyle w:val="8"/>
          <w:rFonts w:hint="eastAsia" w:ascii="仿宋" w:hAnsi="仿宋" w:eastAsia="仿宋" w:cs="仿宋"/>
          <w:color w:val="auto"/>
          <w:sz w:val="30"/>
          <w:szCs w:val="30"/>
          <w:u w:val="none"/>
          <w:lang w:val="en-US"/>
        </w:rPr>
        <w:t>http://www.fjsalt.com</w:t>
      </w:r>
      <w:r>
        <w:rPr>
          <w:rFonts w:hint="eastAsia" w:ascii="仿宋" w:hAnsi="仿宋" w:eastAsia="仿宋" w:cs="仿宋"/>
          <w:kern w:val="0"/>
          <w:sz w:val="30"/>
          <w:szCs w:val="30"/>
          <w:lang w:val="en-US" w:eastAsia="zh-CN"/>
        </w:rPr>
        <w:fldChar w:fldCharType="end"/>
      </w:r>
      <w:r>
        <w:rPr>
          <w:rFonts w:hint="eastAsia" w:ascii="仿宋" w:hAnsi="仿宋" w:eastAsia="仿宋" w:cs="仿宋"/>
          <w:color w:val="333333"/>
          <w:kern w:val="0"/>
          <w:sz w:val="30"/>
          <w:szCs w:val="30"/>
          <w:lang w:val="en-US" w:eastAsia="zh-CN"/>
        </w:rPr>
        <w:t>）发出公告，投标人自行从</w:t>
      </w:r>
      <w:r>
        <w:rPr>
          <w:rFonts w:hint="eastAsia" w:ascii="仿宋" w:hAnsi="仿宋" w:eastAsia="仿宋" w:cs="仿宋"/>
          <w:kern w:val="0"/>
          <w:sz w:val="30"/>
          <w:szCs w:val="30"/>
          <w:lang w:val="en-US" w:eastAsia="zh-CN"/>
        </w:rPr>
        <w:fldChar w:fldCharType="begin"/>
      </w:r>
      <w:r>
        <w:rPr>
          <w:rFonts w:hint="eastAsia" w:ascii="仿宋" w:hAnsi="仿宋" w:eastAsia="仿宋" w:cs="仿宋"/>
          <w:kern w:val="0"/>
          <w:sz w:val="30"/>
          <w:szCs w:val="30"/>
          <w:lang w:val="en-US" w:eastAsia="zh-CN"/>
        </w:rPr>
        <w:instrText xml:space="preserve"> HYPERLINK "http://www.fjsalt.com/" </w:instrText>
      </w:r>
      <w:r>
        <w:rPr>
          <w:rFonts w:hint="eastAsia" w:ascii="仿宋" w:hAnsi="仿宋" w:eastAsia="仿宋" w:cs="仿宋"/>
          <w:kern w:val="0"/>
          <w:sz w:val="30"/>
          <w:szCs w:val="30"/>
          <w:lang w:val="en-US" w:eastAsia="zh-CN"/>
        </w:rPr>
        <w:fldChar w:fldCharType="separate"/>
      </w:r>
      <w:r>
        <w:rPr>
          <w:rStyle w:val="8"/>
          <w:rFonts w:hint="eastAsia" w:ascii="仿宋" w:hAnsi="仿宋" w:eastAsia="仿宋" w:cs="仿宋"/>
          <w:color w:val="auto"/>
          <w:sz w:val="30"/>
          <w:szCs w:val="30"/>
          <w:u w:val="none"/>
          <w:lang w:val="en-US"/>
        </w:rPr>
        <w:t>上述网站</w:t>
      </w:r>
      <w:r>
        <w:rPr>
          <w:rFonts w:hint="eastAsia" w:ascii="仿宋" w:hAnsi="仿宋" w:eastAsia="仿宋" w:cs="仿宋"/>
          <w:kern w:val="0"/>
          <w:sz w:val="30"/>
          <w:szCs w:val="30"/>
          <w:lang w:val="en-US" w:eastAsia="zh-CN"/>
        </w:rPr>
        <w:fldChar w:fldCharType="end"/>
      </w:r>
      <w:r>
        <w:rPr>
          <w:rFonts w:hint="eastAsia" w:ascii="仿宋" w:hAnsi="仿宋" w:eastAsia="仿宋" w:cs="仿宋"/>
          <w:color w:val="333333"/>
          <w:kern w:val="0"/>
          <w:sz w:val="30"/>
          <w:szCs w:val="30"/>
          <w:lang w:val="en-US" w:eastAsia="zh-CN"/>
        </w:rPr>
        <w:t>查阅或下载。</w:t>
      </w:r>
    </w:p>
    <w:p>
      <w:pPr>
        <w:widowControl/>
        <w:spacing w:before="0" w:beforeAutospacing="0" w:after="0" w:afterAutospacing="0" w:line="384" w:lineRule="auto"/>
        <w:ind w:left="0" w:right="0" w:firstLine="600" w:firstLineChars="200"/>
        <w:jc w:val="left"/>
      </w:pPr>
      <w:r>
        <w:rPr>
          <w:rFonts w:hint="eastAsia" w:ascii="仿宋" w:hAnsi="仿宋" w:eastAsia="仿宋" w:cs="仿宋"/>
          <w:color w:val="333333"/>
          <w:kern w:val="0"/>
          <w:sz w:val="30"/>
          <w:szCs w:val="30"/>
          <w:lang w:val="en-US" w:eastAsia="zh-CN"/>
        </w:rPr>
        <w:t>投标方接到标书后如有疑问应在投递标书送交前提出。投标方将投标书送交招标方即视为承认并履行标书中的各项规定及要求，否则投标无效。</w:t>
      </w:r>
    </w:p>
    <w:p>
      <w:pPr>
        <w:pStyle w:val="3"/>
        <w:widowControl/>
        <w:spacing w:beforeLines="50" w:beforeAutospacing="0" w:afterLines="50" w:afterAutospacing="0" w:line="384" w:lineRule="auto"/>
        <w:ind w:left="0" w:right="0" w:firstLine="0" w:firstLineChars="0"/>
      </w:pPr>
      <w:bookmarkStart w:id="6" w:name="_Toc384041578"/>
      <w:bookmarkStart w:id="7" w:name="_Toc182716827"/>
      <w:r>
        <w:rPr>
          <w:rFonts w:hint="eastAsia" w:ascii="宋体" w:hAnsi="宋体" w:eastAsia="宋体" w:cs="宋体"/>
          <w:color w:val="auto"/>
          <w:sz w:val="30"/>
          <w:szCs w:val="30"/>
          <w:lang w:val="en-US"/>
        </w:rPr>
        <w:t>6</w:t>
      </w:r>
      <w:r>
        <w:rPr>
          <w:rFonts w:hint="eastAsia" w:ascii="仿宋" w:hAnsi="仿宋" w:eastAsia="仿宋" w:cs="仿宋"/>
          <w:color w:val="auto"/>
          <w:sz w:val="30"/>
          <w:szCs w:val="30"/>
        </w:rPr>
        <w:t>、招标文件的解释</w:t>
      </w:r>
      <w:bookmarkEnd w:id="6"/>
      <w:bookmarkEnd w:id="7"/>
    </w:p>
    <w:p>
      <w:pPr>
        <w:widowControl/>
        <w:spacing w:before="0" w:beforeAutospacing="0" w:after="0" w:afterAutospacing="0" w:line="360" w:lineRule="auto"/>
        <w:ind w:left="0" w:right="0" w:firstLine="600" w:firstLineChars="200"/>
        <w:jc w:val="left"/>
      </w:pPr>
      <w:r>
        <w:rPr>
          <w:rFonts w:hint="eastAsia" w:ascii="仿宋" w:hAnsi="仿宋" w:eastAsia="仿宋" w:cs="仿宋"/>
          <w:color w:val="333333"/>
          <w:kern w:val="0"/>
          <w:sz w:val="30"/>
          <w:szCs w:val="30"/>
          <w:lang w:val="en-US" w:eastAsia="zh-CN"/>
        </w:rPr>
        <w:t>投标方如有疑问可于  2019年 5月 15日前向招标方咨询。</w:t>
      </w:r>
    </w:p>
    <w:p>
      <w:pPr>
        <w:pStyle w:val="3"/>
        <w:widowControl/>
        <w:spacing w:beforeLines="50" w:beforeAutospacing="0" w:afterLines="50" w:afterAutospacing="0" w:line="384" w:lineRule="auto"/>
        <w:ind w:left="0" w:right="0" w:firstLine="0" w:firstLineChars="0"/>
      </w:pPr>
      <w:bookmarkStart w:id="8" w:name="_Toc384041579"/>
      <w:bookmarkStart w:id="9" w:name="_Toc182716828"/>
      <w:r>
        <w:rPr>
          <w:rFonts w:hint="eastAsia" w:ascii="宋体" w:hAnsi="宋体" w:eastAsia="宋体" w:cs="宋体"/>
          <w:color w:val="auto"/>
          <w:sz w:val="30"/>
          <w:szCs w:val="30"/>
          <w:lang w:val="en-US"/>
        </w:rPr>
        <w:t>7</w:t>
      </w:r>
      <w:r>
        <w:rPr>
          <w:rFonts w:hint="eastAsia" w:ascii="仿宋" w:hAnsi="仿宋" w:eastAsia="仿宋" w:cs="仿宋"/>
          <w:color w:val="auto"/>
          <w:sz w:val="30"/>
          <w:szCs w:val="30"/>
        </w:rPr>
        <w:t>、招标文件的补充或修正</w:t>
      </w:r>
      <w:bookmarkEnd w:id="8"/>
      <w:bookmarkEnd w:id="9"/>
    </w:p>
    <w:p>
      <w:pPr>
        <w:widowControl/>
        <w:spacing w:before="0" w:beforeAutospacing="0" w:after="0" w:afterAutospacing="0" w:line="460" w:lineRule="exact"/>
        <w:ind w:left="420" w:right="0"/>
        <w:jc w:val="left"/>
      </w:pPr>
      <w:r>
        <w:rPr>
          <w:rFonts w:hint="eastAsia" w:ascii="仿宋" w:hAnsi="仿宋" w:eastAsia="仿宋" w:cs="仿宋"/>
          <w:color w:val="333333"/>
          <w:kern w:val="0"/>
          <w:sz w:val="30"/>
          <w:szCs w:val="30"/>
          <w:lang w:val="en-US" w:eastAsia="zh-CN"/>
        </w:rPr>
        <w:t>（1）在标书发出后允许招标方对招标文件进行一次性补充或修正。</w:t>
      </w:r>
    </w:p>
    <w:p>
      <w:pPr>
        <w:widowControl/>
        <w:spacing w:before="0" w:beforeAutospacing="0" w:after="0" w:afterAutospacing="0" w:line="460" w:lineRule="exact"/>
        <w:ind w:left="420" w:right="0"/>
        <w:jc w:val="left"/>
      </w:pPr>
      <w:r>
        <w:rPr>
          <w:rFonts w:hint="eastAsia" w:ascii="仿宋" w:hAnsi="仿宋" w:eastAsia="仿宋" w:cs="仿宋"/>
          <w:color w:val="333333"/>
          <w:kern w:val="0"/>
          <w:sz w:val="30"/>
          <w:szCs w:val="30"/>
          <w:lang w:val="en-US" w:eastAsia="zh-CN"/>
        </w:rPr>
        <w:t>（2）对招标文件的补充或修正，招标方应以书面形式通知所有的投标方。</w:t>
      </w:r>
    </w:p>
    <w:p>
      <w:pPr>
        <w:pStyle w:val="3"/>
        <w:widowControl/>
        <w:spacing w:beforeLines="50" w:beforeAutospacing="0" w:afterLines="50" w:afterAutospacing="0" w:line="384" w:lineRule="auto"/>
        <w:ind w:left="0" w:right="0" w:firstLine="0" w:firstLineChars="0"/>
      </w:pPr>
      <w:bookmarkStart w:id="10" w:name="_Toc182716829"/>
      <w:bookmarkStart w:id="11" w:name="_Toc384041580"/>
      <w:r>
        <w:rPr>
          <w:rFonts w:hint="eastAsia" w:ascii="宋体" w:hAnsi="宋体" w:eastAsia="宋体" w:cs="宋体"/>
          <w:color w:val="auto"/>
          <w:sz w:val="30"/>
          <w:szCs w:val="30"/>
          <w:lang w:val="en-US"/>
        </w:rPr>
        <w:t>8</w:t>
      </w:r>
      <w:r>
        <w:rPr>
          <w:rFonts w:hint="eastAsia" w:ascii="仿宋" w:hAnsi="仿宋" w:eastAsia="仿宋" w:cs="仿宋"/>
          <w:color w:val="auto"/>
          <w:sz w:val="30"/>
          <w:szCs w:val="30"/>
        </w:rPr>
        <w:t>、投标资格</w:t>
      </w:r>
      <w:bookmarkEnd w:id="10"/>
      <w:r>
        <w:rPr>
          <w:rFonts w:hint="eastAsia" w:ascii="仿宋" w:hAnsi="仿宋" w:eastAsia="仿宋" w:cs="仿宋"/>
          <w:color w:val="auto"/>
          <w:sz w:val="30"/>
          <w:szCs w:val="30"/>
        </w:rPr>
        <w:t>及要求</w:t>
      </w:r>
      <w:bookmarkEnd w:id="11"/>
    </w:p>
    <w:p>
      <w:pPr>
        <w:widowControl/>
        <w:spacing w:before="0" w:beforeAutospacing="0" w:after="0" w:afterAutospacing="0" w:line="360" w:lineRule="auto"/>
        <w:ind w:left="0" w:right="0"/>
        <w:jc w:val="left"/>
      </w:pPr>
      <w:r>
        <w:rPr>
          <w:rFonts w:hint="eastAsia" w:ascii="仿宋" w:hAnsi="仿宋" w:eastAsia="仿宋" w:cs="仿宋"/>
          <w:color w:val="333333"/>
          <w:kern w:val="0"/>
          <w:sz w:val="30"/>
          <w:szCs w:val="30"/>
          <w:lang w:val="en-US" w:eastAsia="zh-CN"/>
        </w:rPr>
        <w:t>（1）投标方必须具有独立法人资格，且注册资金不少于人民币300万元的生产型企业，注册年限不低于3年。</w:t>
      </w:r>
    </w:p>
    <w:p>
      <w:pPr>
        <w:widowControl/>
        <w:spacing w:before="0" w:beforeAutospacing="0" w:after="0" w:afterAutospacing="0" w:line="360" w:lineRule="auto"/>
        <w:ind w:left="0" w:right="0"/>
        <w:jc w:val="left"/>
      </w:pPr>
      <w:r>
        <w:rPr>
          <w:rFonts w:hint="eastAsia" w:ascii="仿宋" w:hAnsi="仿宋" w:eastAsia="仿宋" w:cs="仿宋"/>
          <w:color w:val="333333"/>
          <w:kern w:val="0"/>
          <w:sz w:val="30"/>
          <w:szCs w:val="30"/>
          <w:lang w:val="en-US" w:eastAsia="zh-CN"/>
        </w:rPr>
        <w:t>（2）投标方具备丰富的塑料托盘生产经验，在塑料行业具有较强品牌效应。</w:t>
      </w:r>
    </w:p>
    <w:p>
      <w:pPr>
        <w:widowControl/>
        <w:spacing w:before="0" w:beforeAutospacing="0" w:after="0" w:afterAutospacing="0" w:line="360" w:lineRule="auto"/>
        <w:ind w:left="0" w:right="0"/>
        <w:jc w:val="left"/>
      </w:pPr>
      <w:r>
        <w:rPr>
          <w:rFonts w:hint="eastAsia" w:ascii="仿宋" w:hAnsi="仿宋" w:eastAsia="仿宋" w:cs="仿宋"/>
          <w:color w:val="333333"/>
          <w:kern w:val="0"/>
          <w:sz w:val="30"/>
          <w:szCs w:val="30"/>
          <w:lang w:val="en-US" w:eastAsia="zh-CN"/>
        </w:rPr>
        <w:t>（3）本采购项目不允许分包或转包。</w:t>
      </w:r>
    </w:p>
    <w:p>
      <w:pPr>
        <w:widowControl/>
        <w:adjustRightInd w:val="0"/>
        <w:spacing w:before="0" w:beforeAutospacing="0" w:after="0" w:afterAutospacing="0" w:line="384" w:lineRule="auto"/>
        <w:ind w:left="0" w:right="0"/>
        <w:jc w:val="left"/>
      </w:pPr>
      <w:r>
        <w:rPr>
          <w:rFonts w:hint="eastAsia" w:ascii="仿宋" w:hAnsi="仿宋" w:eastAsia="仿宋" w:cs="仿宋"/>
          <w:b/>
          <w:bCs w:val="0"/>
          <w:color w:val="333333"/>
          <w:kern w:val="0"/>
          <w:sz w:val="30"/>
          <w:szCs w:val="30"/>
          <w:lang w:val="en-US" w:eastAsia="zh-CN"/>
        </w:rPr>
        <w:t>9、投标人提供样品及交纳投标保证金</w:t>
      </w:r>
    </w:p>
    <w:p>
      <w:pPr>
        <w:widowControl/>
        <w:adjustRightInd w:val="0"/>
        <w:spacing w:before="0" w:beforeAutospacing="0" w:after="0" w:afterAutospacing="0" w:line="384" w:lineRule="auto"/>
        <w:ind w:left="0" w:right="0" w:firstLine="450" w:firstLineChars="150"/>
        <w:jc w:val="left"/>
      </w:pPr>
      <w:r>
        <w:rPr>
          <w:rFonts w:hint="eastAsia" w:ascii="仿宋" w:hAnsi="仿宋" w:eastAsia="仿宋" w:cs="仿宋"/>
          <w:color w:val="333333"/>
          <w:kern w:val="0"/>
          <w:sz w:val="30"/>
          <w:szCs w:val="30"/>
          <w:lang w:val="en-US" w:eastAsia="zh-CN"/>
        </w:rPr>
        <w:t>（1）投标人必须提1个样品，于2019年 5月  15日前寄到招标人处。</w:t>
      </w:r>
    </w:p>
    <w:p>
      <w:pPr>
        <w:widowControl/>
        <w:adjustRightInd w:val="0"/>
        <w:spacing w:before="0" w:beforeAutospacing="0" w:after="0" w:afterAutospacing="0" w:line="384" w:lineRule="auto"/>
        <w:ind w:left="0" w:right="0" w:firstLine="450" w:firstLineChars="150"/>
        <w:jc w:val="left"/>
      </w:pPr>
      <w:r>
        <w:rPr>
          <w:rFonts w:hint="eastAsia" w:ascii="仿宋" w:hAnsi="仿宋" w:eastAsia="仿宋" w:cs="仿宋"/>
          <w:color w:val="333333"/>
          <w:kern w:val="0"/>
          <w:sz w:val="30"/>
          <w:szCs w:val="30"/>
          <w:lang w:val="en-US" w:eastAsia="zh-CN"/>
        </w:rPr>
        <w:t>样品货款结算说明：如中标，可抵减供货数量；如无中标，可按同款产品中标价开具正式发票向招标方收款。</w:t>
      </w:r>
    </w:p>
    <w:p>
      <w:pPr>
        <w:widowControl/>
        <w:adjustRightInd w:val="0"/>
        <w:spacing w:before="0" w:beforeAutospacing="0" w:after="0" w:afterAutospacing="0" w:line="384" w:lineRule="auto"/>
        <w:ind w:left="0" w:right="0" w:firstLine="450" w:firstLineChars="150"/>
        <w:jc w:val="left"/>
      </w:pPr>
      <w:r>
        <w:rPr>
          <w:rFonts w:hint="eastAsia" w:ascii="仿宋" w:hAnsi="仿宋" w:eastAsia="仿宋" w:cs="仿宋"/>
          <w:color w:val="333333"/>
          <w:kern w:val="0"/>
          <w:sz w:val="30"/>
          <w:szCs w:val="30"/>
          <w:lang w:val="en-US" w:eastAsia="zh-CN"/>
        </w:rPr>
        <w:t>（2）必须在2019年5月15日前向招标人交纳投标保证金人民币贰万元整（以招标人收款为准）。</w:t>
      </w:r>
    </w:p>
    <w:p>
      <w:pPr>
        <w:widowControl/>
        <w:adjustRightInd w:val="0"/>
        <w:spacing w:before="0" w:beforeAutospacing="0" w:after="0" w:afterAutospacing="0" w:line="384" w:lineRule="auto"/>
        <w:ind w:left="0" w:right="0" w:firstLine="600" w:firstLineChars="200"/>
        <w:jc w:val="left"/>
      </w:pPr>
      <w:r>
        <w:rPr>
          <w:rFonts w:hint="eastAsia" w:ascii="仿宋" w:hAnsi="仿宋" w:eastAsia="仿宋" w:cs="仿宋"/>
          <w:color w:val="333333"/>
          <w:kern w:val="0"/>
          <w:sz w:val="30"/>
          <w:szCs w:val="30"/>
          <w:lang w:val="en-US" w:eastAsia="zh-CN"/>
        </w:rPr>
        <w:t>汇款账号如下：（汇款请备注为“托盘投标保证金”）</w:t>
      </w:r>
    </w:p>
    <w:p>
      <w:pPr>
        <w:pStyle w:val="5"/>
        <w:ind w:firstLine="562" w:firstLineChars="200"/>
        <w:rPr>
          <w:b/>
          <w:bCs/>
        </w:rPr>
      </w:pPr>
      <w:r>
        <w:rPr>
          <w:rFonts w:hint="eastAsia" w:ascii="宋体" w:hAnsi="宋体" w:eastAsia="宋体" w:cs="宋体"/>
          <w:b/>
          <w:bCs w:val="0"/>
          <w:color w:val="333333"/>
          <w:kern w:val="0"/>
          <w:sz w:val="28"/>
          <w:szCs w:val="28"/>
          <w:lang w:val="en-US" w:eastAsia="zh-CN"/>
        </w:rPr>
        <w:t>收款单位：</w:t>
      </w:r>
      <w:r>
        <w:rPr>
          <w:rFonts w:hint="eastAsia" w:ascii="仿宋_GB2312" w:hAnsi="仿宋_GB2312" w:eastAsia="仿宋_GB2312"/>
          <w:b/>
          <w:bCs/>
          <w:color w:val="000000"/>
          <w:kern w:val="0"/>
          <w:sz w:val="32"/>
          <w:szCs w:val="32"/>
        </w:rPr>
        <w:t>福建省</w:t>
      </w:r>
      <w:r>
        <w:rPr>
          <w:rFonts w:hint="eastAsia" w:ascii="仿宋_GB2312" w:hAnsi="仿宋_GB2312" w:eastAsia="仿宋_GB2312"/>
          <w:b/>
          <w:bCs/>
          <w:color w:val="000000"/>
          <w:kern w:val="0"/>
          <w:sz w:val="32"/>
          <w:szCs w:val="32"/>
          <w:lang w:eastAsia="zh-CN"/>
        </w:rPr>
        <w:t>莆田市</w:t>
      </w:r>
      <w:r>
        <w:rPr>
          <w:rFonts w:hint="eastAsia" w:ascii="仿宋_GB2312" w:hAnsi="仿宋_GB2312" w:eastAsia="仿宋_GB2312"/>
          <w:b/>
          <w:bCs/>
          <w:color w:val="000000"/>
          <w:kern w:val="0"/>
          <w:sz w:val="32"/>
          <w:szCs w:val="32"/>
        </w:rPr>
        <w:t>晶</w:t>
      </w:r>
      <w:r>
        <w:rPr>
          <w:rFonts w:hint="eastAsia" w:ascii="仿宋_GB2312" w:hAnsi="仿宋_GB2312" w:eastAsia="仿宋_GB2312"/>
          <w:b/>
          <w:bCs/>
          <w:color w:val="000000"/>
          <w:kern w:val="0"/>
          <w:sz w:val="32"/>
          <w:szCs w:val="32"/>
          <w:lang w:eastAsia="zh-CN"/>
        </w:rPr>
        <w:t>秀轻化</w:t>
      </w:r>
      <w:r>
        <w:rPr>
          <w:rFonts w:hint="eastAsia" w:ascii="仿宋_GB2312" w:hAnsi="仿宋_GB2312" w:eastAsia="仿宋_GB2312"/>
          <w:b/>
          <w:bCs/>
          <w:color w:val="000000"/>
          <w:kern w:val="0"/>
          <w:sz w:val="32"/>
          <w:szCs w:val="32"/>
        </w:rPr>
        <w:t>有限公司</w:t>
      </w:r>
    </w:p>
    <w:p>
      <w:pPr>
        <w:ind w:firstLine="562" w:firstLineChars="200"/>
      </w:pPr>
      <w:r>
        <w:rPr>
          <w:rFonts w:hint="eastAsia" w:ascii="宋体" w:hAnsi="宋体" w:eastAsia="宋体" w:cs="宋体"/>
          <w:b/>
          <w:bCs w:val="0"/>
          <w:color w:val="333333"/>
          <w:kern w:val="0"/>
          <w:sz w:val="28"/>
          <w:szCs w:val="28"/>
          <w:lang w:val="en-US" w:eastAsia="zh-CN"/>
        </w:rPr>
        <w:t>开户银行：</w:t>
      </w:r>
      <w:r>
        <w:rPr>
          <w:rFonts w:hint="eastAsia"/>
          <w:b/>
          <w:sz w:val="28"/>
          <w:szCs w:val="28"/>
        </w:rPr>
        <w:t>工行莆田市秀屿支行</w:t>
      </w:r>
      <w:r>
        <w:rPr>
          <w:rFonts w:hint="eastAsia" w:ascii="宋体" w:hAnsi="宋体" w:eastAsia="宋体" w:cs="宋体"/>
          <w:b/>
          <w:bCs w:val="0"/>
          <w:color w:val="333333"/>
          <w:kern w:val="0"/>
          <w:sz w:val="28"/>
          <w:szCs w:val="28"/>
          <w:lang w:val="en-US" w:eastAsia="zh-CN"/>
        </w:rPr>
        <w:t> </w:t>
      </w:r>
    </w:p>
    <w:p>
      <w:pPr>
        <w:ind w:firstLine="562" w:firstLineChars="200"/>
        <w:rPr>
          <w:rFonts w:hint="eastAsia" w:ascii="楷体_GB2312" w:hAnsi="宋体" w:eastAsia="楷体_GB2312" w:cs="宋体"/>
          <w:kern w:val="0"/>
          <w:sz w:val="32"/>
          <w:szCs w:val="32"/>
        </w:rPr>
      </w:pPr>
      <w:r>
        <w:rPr>
          <w:rFonts w:hint="eastAsia" w:ascii="宋体" w:hAnsi="宋体" w:eastAsia="宋体" w:cs="宋体"/>
          <w:b/>
          <w:bCs w:val="0"/>
          <w:color w:val="333333"/>
          <w:kern w:val="0"/>
          <w:sz w:val="28"/>
          <w:szCs w:val="28"/>
          <w:lang w:val="en-US" w:eastAsia="zh-CN"/>
        </w:rPr>
        <w:t>账    号：</w:t>
      </w:r>
      <w:r>
        <w:rPr>
          <w:rFonts w:hint="eastAsia"/>
          <w:b/>
          <w:sz w:val="28"/>
          <w:szCs w:val="28"/>
        </w:rPr>
        <w:t>1405</w:t>
      </w:r>
      <w:r>
        <w:rPr>
          <w:rFonts w:hint="eastAsia"/>
          <w:b/>
          <w:sz w:val="28"/>
          <w:szCs w:val="28"/>
          <w:lang w:val="en-US" w:eastAsia="zh-CN"/>
        </w:rPr>
        <w:t xml:space="preserve"> </w:t>
      </w:r>
      <w:r>
        <w:rPr>
          <w:rFonts w:hint="eastAsia"/>
          <w:b/>
          <w:sz w:val="28"/>
          <w:szCs w:val="28"/>
        </w:rPr>
        <w:t>0105</w:t>
      </w:r>
      <w:r>
        <w:rPr>
          <w:rFonts w:hint="eastAsia"/>
          <w:b/>
          <w:sz w:val="28"/>
          <w:szCs w:val="28"/>
          <w:lang w:val="en-US" w:eastAsia="zh-CN"/>
        </w:rPr>
        <w:t xml:space="preserve"> </w:t>
      </w:r>
      <w:r>
        <w:rPr>
          <w:rFonts w:hint="eastAsia"/>
          <w:b/>
          <w:sz w:val="28"/>
          <w:szCs w:val="28"/>
        </w:rPr>
        <w:t>1960</w:t>
      </w:r>
      <w:r>
        <w:rPr>
          <w:rFonts w:hint="eastAsia"/>
          <w:b/>
          <w:sz w:val="28"/>
          <w:szCs w:val="28"/>
          <w:lang w:val="en-US" w:eastAsia="zh-CN"/>
        </w:rPr>
        <w:t xml:space="preserve"> </w:t>
      </w:r>
      <w:r>
        <w:rPr>
          <w:rFonts w:hint="eastAsia"/>
          <w:b/>
          <w:sz w:val="28"/>
          <w:szCs w:val="28"/>
        </w:rPr>
        <w:t>0037</w:t>
      </w:r>
      <w:r>
        <w:rPr>
          <w:rFonts w:hint="eastAsia"/>
          <w:b/>
          <w:sz w:val="28"/>
          <w:szCs w:val="28"/>
          <w:lang w:val="en-US" w:eastAsia="zh-CN"/>
        </w:rPr>
        <w:t xml:space="preserve"> </w:t>
      </w:r>
      <w:r>
        <w:rPr>
          <w:rFonts w:hint="eastAsia"/>
          <w:b/>
          <w:sz w:val="28"/>
          <w:szCs w:val="28"/>
        </w:rPr>
        <w:t>613</w:t>
      </w:r>
    </w:p>
    <w:p>
      <w:pPr>
        <w:widowControl/>
        <w:spacing w:before="0" w:beforeAutospacing="0" w:after="0" w:afterAutospacing="0" w:line="336" w:lineRule="exact"/>
        <w:ind w:left="0" w:right="0" w:firstLine="1050" w:firstLineChars="500"/>
        <w:jc w:val="left"/>
      </w:pPr>
    </w:p>
    <w:p>
      <w:pPr>
        <w:widowControl/>
        <w:spacing w:before="0" w:beforeAutospacing="0" w:after="0" w:afterAutospacing="0" w:line="384" w:lineRule="auto"/>
        <w:ind w:left="0" w:right="0" w:firstLine="600" w:firstLineChars="200"/>
        <w:jc w:val="left"/>
      </w:pPr>
      <w:r>
        <w:rPr>
          <w:rFonts w:hint="eastAsia" w:ascii="仿宋" w:hAnsi="仿宋" w:eastAsia="仿宋" w:cs="仿宋"/>
          <w:color w:val="333333"/>
          <w:kern w:val="0"/>
          <w:sz w:val="30"/>
          <w:szCs w:val="30"/>
          <w:lang w:val="en-US" w:eastAsia="zh-CN"/>
        </w:rPr>
        <w:t>保证金退还说明:未中标投标人的保证金，在开标后7个工作日内予以无息退还；中标人的投标保证金，转为履约保证金，在交货检验合格后7个工作日内无息退还。</w:t>
      </w:r>
    </w:p>
    <w:p>
      <w:pPr>
        <w:widowControl/>
        <w:spacing w:before="0" w:beforeAutospacing="0" w:after="0" w:afterAutospacing="0" w:line="384" w:lineRule="auto"/>
        <w:ind w:left="0" w:right="0"/>
        <w:jc w:val="left"/>
      </w:pPr>
      <w:r>
        <w:rPr>
          <w:rFonts w:hint="eastAsia" w:ascii="仿宋" w:hAnsi="仿宋" w:eastAsia="宋体" w:cs="仿宋"/>
          <w:b/>
          <w:color w:val="333333"/>
          <w:kern w:val="0"/>
          <w:sz w:val="30"/>
          <w:szCs w:val="30"/>
          <w:lang w:val="en-US" w:eastAsia="zh-CN"/>
        </w:rPr>
        <w:t>10</w:t>
      </w:r>
      <w:r>
        <w:rPr>
          <w:rFonts w:hint="eastAsia" w:ascii="仿宋" w:hAnsi="仿宋" w:eastAsia="宋体" w:cs="宋体"/>
          <w:b/>
          <w:color w:val="333333"/>
          <w:kern w:val="0"/>
          <w:sz w:val="30"/>
          <w:szCs w:val="30"/>
          <w:lang w:val="en-US" w:eastAsia="zh-CN"/>
        </w:rPr>
        <w:t>、</w:t>
      </w:r>
      <w:r>
        <w:rPr>
          <w:rFonts w:hint="eastAsia" w:ascii="楷体_GB2312" w:hAnsi="Times New Roman" w:eastAsia="宋体" w:cs="宋体"/>
          <w:b/>
          <w:bCs w:val="0"/>
          <w:color w:val="333333"/>
          <w:kern w:val="0"/>
          <w:sz w:val="30"/>
          <w:szCs w:val="24"/>
          <w:lang w:val="en-US" w:eastAsia="zh-CN"/>
        </w:rPr>
        <w:t>设定本招标项目最高控制单价</w:t>
      </w:r>
    </w:p>
    <w:p>
      <w:pPr>
        <w:widowControl/>
        <w:spacing w:before="0" w:beforeAutospacing="0" w:after="0" w:afterAutospacing="0" w:line="384" w:lineRule="auto"/>
        <w:ind w:left="0" w:right="0" w:firstLine="600" w:firstLineChars="200"/>
        <w:jc w:val="left"/>
      </w:pPr>
      <w:r>
        <w:rPr>
          <w:rFonts w:hint="eastAsia" w:ascii="仿宋" w:hAnsi="仿宋" w:eastAsia="宋体" w:cs="宋体"/>
          <w:color w:val="333333"/>
          <w:kern w:val="0"/>
          <w:sz w:val="30"/>
          <w:szCs w:val="30"/>
          <w:lang w:val="en-US" w:eastAsia="zh-CN"/>
        </w:rPr>
        <w:t>双面网格塑料托盘</w:t>
      </w:r>
      <w:r>
        <w:rPr>
          <w:rFonts w:hint="eastAsia" w:ascii="仿宋" w:hAnsi="仿宋" w:cs="宋体"/>
          <w:color w:val="333333"/>
          <w:kern w:val="0"/>
          <w:sz w:val="30"/>
          <w:szCs w:val="30"/>
          <w:lang w:val="en-US" w:eastAsia="zh-CN"/>
        </w:rPr>
        <w:t>：</w:t>
      </w:r>
      <w:r>
        <w:rPr>
          <w:rFonts w:hint="eastAsia" w:ascii="仿宋" w:hAnsi="仿宋" w:eastAsia="仿宋" w:cs="仿宋"/>
          <w:color w:val="333333"/>
          <w:kern w:val="0"/>
          <w:sz w:val="30"/>
          <w:szCs w:val="30"/>
          <w:lang w:val="en-US" w:eastAsia="zh-CN"/>
        </w:rPr>
        <w:t>规格1200*1000*150mm的</w:t>
      </w:r>
      <w:r>
        <w:rPr>
          <w:rFonts w:hint="eastAsia" w:ascii="楷体_GB2312" w:hAnsi="Times New Roman" w:eastAsia="宋体" w:cs="宋体"/>
          <w:color w:val="333333"/>
          <w:kern w:val="0"/>
          <w:sz w:val="30"/>
          <w:szCs w:val="24"/>
          <w:lang w:val="en-US" w:eastAsia="zh-CN"/>
        </w:rPr>
        <w:t>最高控制单价</w:t>
      </w:r>
      <w:r>
        <w:rPr>
          <w:rFonts w:hint="eastAsia" w:ascii="仿宋" w:hAnsi="仿宋" w:eastAsia="宋体" w:cs="宋体"/>
          <w:color w:val="333333"/>
          <w:kern w:val="0"/>
          <w:sz w:val="30"/>
          <w:szCs w:val="30"/>
          <w:lang w:val="en-US" w:eastAsia="zh-CN"/>
        </w:rPr>
        <w:t>：</w:t>
      </w:r>
      <w:r>
        <w:rPr>
          <w:rFonts w:hint="eastAsia" w:ascii="仿宋" w:hAnsi="仿宋" w:cs="仿宋"/>
          <w:color w:val="333333"/>
          <w:kern w:val="0"/>
          <w:sz w:val="30"/>
          <w:szCs w:val="30"/>
          <w:lang w:val="en-US" w:eastAsia="zh-CN"/>
        </w:rPr>
        <w:t>320</w:t>
      </w:r>
      <w:r>
        <w:rPr>
          <w:rFonts w:hint="eastAsia" w:ascii="仿宋" w:hAnsi="仿宋" w:eastAsia="宋体" w:cs="宋体"/>
          <w:color w:val="333333"/>
          <w:kern w:val="0"/>
          <w:sz w:val="30"/>
          <w:szCs w:val="30"/>
          <w:lang w:val="en-US" w:eastAsia="zh-CN"/>
        </w:rPr>
        <w:t>元</w:t>
      </w:r>
      <w:r>
        <w:rPr>
          <w:rFonts w:hint="eastAsia" w:ascii="仿宋" w:hAnsi="仿宋" w:eastAsia="宋体" w:cs="仿宋"/>
          <w:color w:val="333333"/>
          <w:kern w:val="0"/>
          <w:sz w:val="30"/>
          <w:szCs w:val="30"/>
          <w:lang w:val="en-US" w:eastAsia="zh-CN"/>
        </w:rPr>
        <w:t>/</w:t>
      </w:r>
      <w:r>
        <w:rPr>
          <w:rFonts w:hint="eastAsia" w:ascii="仿宋" w:hAnsi="仿宋" w:eastAsia="宋体" w:cs="宋体"/>
          <w:color w:val="333333"/>
          <w:kern w:val="0"/>
          <w:sz w:val="30"/>
          <w:szCs w:val="30"/>
          <w:lang w:val="en-US" w:eastAsia="zh-CN"/>
        </w:rPr>
        <w:t>个</w:t>
      </w:r>
      <w:r>
        <w:rPr>
          <w:rFonts w:hint="eastAsia" w:ascii="仿宋" w:hAnsi="仿宋" w:cs="宋体"/>
          <w:color w:val="333333"/>
          <w:kern w:val="0"/>
          <w:sz w:val="30"/>
          <w:szCs w:val="30"/>
          <w:lang w:val="en-US" w:eastAsia="zh-CN"/>
        </w:rPr>
        <w:t>（含税价），</w:t>
      </w:r>
      <w:r>
        <w:rPr>
          <w:rFonts w:hint="eastAsia" w:ascii="仿宋" w:hAnsi="仿宋" w:eastAsia="仿宋" w:cs="仿宋"/>
          <w:color w:val="333333"/>
          <w:kern w:val="0"/>
          <w:sz w:val="30"/>
          <w:szCs w:val="30"/>
          <w:lang w:val="en-US" w:eastAsia="zh-CN"/>
        </w:rPr>
        <w:t>规格1100*1400*150mm的</w:t>
      </w:r>
      <w:r>
        <w:rPr>
          <w:rFonts w:hint="eastAsia" w:ascii="楷体_GB2312" w:hAnsi="Times New Roman" w:eastAsia="宋体" w:cs="宋体"/>
          <w:color w:val="333333"/>
          <w:kern w:val="0"/>
          <w:sz w:val="30"/>
          <w:szCs w:val="24"/>
          <w:lang w:val="en-US" w:eastAsia="zh-CN"/>
        </w:rPr>
        <w:t>最高控制单价</w:t>
      </w:r>
      <w:r>
        <w:rPr>
          <w:rFonts w:hint="eastAsia" w:ascii="仿宋" w:hAnsi="仿宋" w:eastAsia="宋体" w:cs="宋体"/>
          <w:color w:val="333333"/>
          <w:kern w:val="0"/>
          <w:sz w:val="30"/>
          <w:szCs w:val="30"/>
          <w:lang w:val="en-US" w:eastAsia="zh-CN"/>
        </w:rPr>
        <w:t>：</w:t>
      </w:r>
      <w:r>
        <w:rPr>
          <w:rFonts w:hint="eastAsia" w:ascii="仿宋" w:hAnsi="仿宋" w:cs="仿宋"/>
          <w:color w:val="333333"/>
          <w:kern w:val="0"/>
          <w:sz w:val="30"/>
          <w:szCs w:val="30"/>
          <w:lang w:val="en-US" w:eastAsia="zh-CN"/>
        </w:rPr>
        <w:t>350</w:t>
      </w:r>
      <w:r>
        <w:rPr>
          <w:rFonts w:hint="eastAsia" w:ascii="仿宋" w:hAnsi="仿宋" w:eastAsia="宋体" w:cs="宋体"/>
          <w:color w:val="333333"/>
          <w:kern w:val="0"/>
          <w:sz w:val="30"/>
          <w:szCs w:val="30"/>
          <w:lang w:val="en-US" w:eastAsia="zh-CN"/>
        </w:rPr>
        <w:t>元</w:t>
      </w:r>
      <w:r>
        <w:rPr>
          <w:rFonts w:hint="eastAsia" w:ascii="仿宋" w:hAnsi="仿宋" w:eastAsia="宋体" w:cs="仿宋"/>
          <w:color w:val="333333"/>
          <w:kern w:val="0"/>
          <w:sz w:val="30"/>
          <w:szCs w:val="30"/>
          <w:lang w:val="en-US" w:eastAsia="zh-CN"/>
        </w:rPr>
        <w:t>/</w:t>
      </w:r>
      <w:r>
        <w:rPr>
          <w:rFonts w:hint="eastAsia" w:ascii="仿宋" w:hAnsi="仿宋" w:eastAsia="宋体" w:cs="宋体"/>
          <w:color w:val="333333"/>
          <w:kern w:val="0"/>
          <w:sz w:val="30"/>
          <w:szCs w:val="30"/>
          <w:lang w:val="en-US" w:eastAsia="zh-CN"/>
        </w:rPr>
        <w:t>个</w:t>
      </w:r>
      <w:r>
        <w:rPr>
          <w:rFonts w:hint="eastAsia" w:ascii="仿宋" w:hAnsi="仿宋" w:cs="宋体"/>
          <w:color w:val="333333"/>
          <w:kern w:val="0"/>
          <w:sz w:val="30"/>
          <w:szCs w:val="30"/>
          <w:lang w:val="en-US" w:eastAsia="zh-CN"/>
        </w:rPr>
        <w:t>（含税价）</w:t>
      </w:r>
      <w:r>
        <w:rPr>
          <w:rFonts w:hint="eastAsia" w:ascii="仿宋" w:hAnsi="仿宋" w:eastAsia="宋体" w:cs="宋体"/>
          <w:color w:val="333333"/>
          <w:kern w:val="0"/>
          <w:sz w:val="30"/>
          <w:szCs w:val="30"/>
          <w:lang w:val="en-US" w:eastAsia="zh-CN"/>
        </w:rPr>
        <w:t>。</w:t>
      </w:r>
    </w:p>
    <w:p>
      <w:pPr>
        <w:widowControl/>
        <w:spacing w:before="0" w:beforeAutospacing="0" w:after="0" w:afterAutospacing="0" w:line="384" w:lineRule="auto"/>
        <w:ind w:left="0" w:right="0" w:firstLine="600" w:firstLineChars="200"/>
        <w:jc w:val="left"/>
      </w:pPr>
      <w:r>
        <w:rPr>
          <w:rFonts w:hint="eastAsia" w:ascii="仿宋" w:hAnsi="仿宋" w:eastAsia="仿宋" w:cs="仿宋"/>
          <w:color w:val="333333"/>
          <w:kern w:val="0"/>
          <w:sz w:val="30"/>
          <w:szCs w:val="30"/>
          <w:lang w:val="en-US" w:eastAsia="zh-CN"/>
        </w:rPr>
        <w:t>投标人报价不得高于招标人设定的</w:t>
      </w:r>
      <w:r>
        <w:rPr>
          <w:rFonts w:hint="eastAsia" w:ascii="楷体_GB2312" w:hAnsi="Times New Roman" w:eastAsia="宋体" w:cs="宋体"/>
          <w:color w:val="333333"/>
          <w:kern w:val="0"/>
          <w:sz w:val="30"/>
          <w:szCs w:val="24"/>
          <w:lang w:val="en-US" w:eastAsia="zh-CN"/>
        </w:rPr>
        <w:t>最高控制单价，否则视为无效。</w:t>
      </w:r>
    </w:p>
    <w:p>
      <w:pPr>
        <w:widowControl/>
        <w:spacing w:before="0" w:beforeAutospacing="0" w:after="0" w:afterAutospacing="0" w:line="384" w:lineRule="auto"/>
        <w:ind w:left="0" w:right="0"/>
        <w:jc w:val="left"/>
      </w:pPr>
      <w:r>
        <w:rPr>
          <w:rFonts w:hint="eastAsia" w:ascii="仿宋" w:hAnsi="仿宋" w:eastAsia="仿宋" w:cs="仿宋"/>
          <w:b/>
          <w:color w:val="333333"/>
          <w:kern w:val="0"/>
          <w:sz w:val="30"/>
          <w:szCs w:val="30"/>
          <w:lang w:val="en-US" w:eastAsia="zh-CN"/>
        </w:rPr>
        <w:t>11、投标书文件要求</w:t>
      </w:r>
    </w:p>
    <w:p>
      <w:pPr>
        <w:widowControl/>
        <w:spacing w:before="0" w:beforeAutospacing="0" w:after="0" w:afterAutospacing="0" w:line="460" w:lineRule="exact"/>
        <w:ind w:left="420" w:right="0"/>
        <w:jc w:val="left"/>
      </w:pPr>
      <w:r>
        <w:rPr>
          <w:rFonts w:hint="eastAsia" w:ascii="仿宋" w:hAnsi="仿宋" w:eastAsia="仿宋" w:cs="仿宋"/>
          <w:color w:val="333333"/>
          <w:kern w:val="0"/>
          <w:sz w:val="30"/>
          <w:szCs w:val="30"/>
          <w:lang w:val="en-US" w:eastAsia="zh-CN"/>
        </w:rPr>
        <w:t>（1）营业执照、税务登记证复印件（或三证合一）并加盖公章；</w:t>
      </w:r>
    </w:p>
    <w:p>
      <w:pPr>
        <w:widowControl/>
        <w:spacing w:before="0" w:beforeAutospacing="0" w:after="0" w:afterAutospacing="0" w:line="460" w:lineRule="exact"/>
        <w:ind w:left="420" w:right="0"/>
        <w:jc w:val="left"/>
      </w:pPr>
      <w:r>
        <w:rPr>
          <w:rFonts w:hint="eastAsia" w:ascii="仿宋" w:hAnsi="仿宋" w:eastAsia="仿宋" w:cs="仿宋"/>
          <w:color w:val="333333"/>
          <w:kern w:val="0"/>
          <w:sz w:val="30"/>
          <w:szCs w:val="30"/>
          <w:lang w:val="en-US" w:eastAsia="zh-CN"/>
        </w:rPr>
        <w:t>（2）投标保证金（贰万元）的汇款单复印件；</w:t>
      </w:r>
    </w:p>
    <w:p>
      <w:pPr>
        <w:widowControl/>
        <w:spacing w:before="0" w:beforeAutospacing="0" w:after="0" w:afterAutospacing="0" w:line="460" w:lineRule="exact"/>
        <w:ind w:left="420" w:right="0"/>
        <w:jc w:val="left"/>
      </w:pPr>
      <w:r>
        <w:rPr>
          <w:rFonts w:hint="eastAsia" w:ascii="仿宋" w:hAnsi="仿宋" w:eastAsia="仿宋" w:cs="仿宋"/>
          <w:color w:val="333333"/>
          <w:kern w:val="0"/>
          <w:sz w:val="30"/>
          <w:szCs w:val="30"/>
          <w:lang w:val="en-US" w:eastAsia="zh-CN"/>
        </w:rPr>
        <w:t>（3）委托授权书（加盖公章）（格式见附件一）及委托代理人身份证复印件；</w:t>
      </w:r>
    </w:p>
    <w:p>
      <w:pPr>
        <w:widowControl/>
        <w:spacing w:before="0" w:beforeAutospacing="0" w:after="0" w:afterAutospacing="0" w:line="460" w:lineRule="exact"/>
        <w:ind w:left="420" w:right="0"/>
        <w:jc w:val="left"/>
      </w:pPr>
      <w:r>
        <w:rPr>
          <w:rFonts w:hint="eastAsia" w:ascii="仿宋" w:hAnsi="仿宋" w:eastAsia="仿宋" w:cs="仿宋"/>
          <w:color w:val="333333"/>
          <w:kern w:val="0"/>
          <w:sz w:val="30"/>
          <w:szCs w:val="30"/>
          <w:lang w:val="en-US" w:eastAsia="zh-CN"/>
        </w:rPr>
        <w:t>（4）2017--2018年销售证明及客户实绩表（格式见附件二）；</w:t>
      </w:r>
    </w:p>
    <w:p>
      <w:pPr>
        <w:widowControl/>
        <w:spacing w:before="0" w:beforeAutospacing="0" w:after="0" w:afterAutospacing="0" w:line="460" w:lineRule="exact"/>
        <w:ind w:left="420" w:right="0"/>
        <w:jc w:val="left"/>
      </w:pPr>
      <w:r>
        <w:rPr>
          <w:rFonts w:hint="eastAsia" w:ascii="仿宋" w:hAnsi="仿宋" w:eastAsia="仿宋" w:cs="仿宋"/>
          <w:color w:val="333333"/>
          <w:kern w:val="0"/>
          <w:sz w:val="30"/>
          <w:szCs w:val="30"/>
          <w:lang w:val="en-US" w:eastAsia="zh-CN"/>
        </w:rPr>
        <w:t>（5）商务承诺书（格式见附件三）；</w:t>
      </w:r>
    </w:p>
    <w:p>
      <w:pPr>
        <w:widowControl/>
        <w:spacing w:before="0" w:beforeAutospacing="0" w:after="0" w:afterAutospacing="0" w:line="460" w:lineRule="exact"/>
        <w:ind w:left="420" w:right="0"/>
        <w:jc w:val="left"/>
      </w:pPr>
      <w:r>
        <w:rPr>
          <w:rFonts w:hint="eastAsia" w:ascii="仿宋" w:hAnsi="仿宋" w:eastAsia="仿宋" w:cs="仿宋"/>
          <w:color w:val="333333"/>
          <w:kern w:val="0"/>
          <w:sz w:val="30"/>
          <w:szCs w:val="30"/>
          <w:lang w:val="en-US" w:eastAsia="zh-CN"/>
        </w:rPr>
        <w:t>（6）塑料托盘报价单（格式见附件四）。</w:t>
      </w:r>
    </w:p>
    <w:p>
      <w:pPr>
        <w:pStyle w:val="3"/>
        <w:widowControl/>
        <w:spacing w:beforeLines="50" w:beforeAutospacing="0" w:afterLines="50" w:afterAutospacing="0" w:line="384" w:lineRule="auto"/>
        <w:ind w:left="0" w:right="0" w:firstLine="0" w:firstLineChars="0"/>
      </w:pPr>
      <w:bookmarkStart w:id="12" w:name="_Toc182716830"/>
      <w:bookmarkStart w:id="13" w:name="_Toc384041581"/>
      <w:r>
        <w:rPr>
          <w:rFonts w:hint="eastAsia" w:ascii="宋体" w:hAnsi="宋体" w:eastAsia="宋体" w:cs="宋体"/>
          <w:color w:val="auto"/>
          <w:sz w:val="30"/>
          <w:szCs w:val="30"/>
          <w:lang w:val="en-US"/>
        </w:rPr>
        <w:t>12</w:t>
      </w:r>
      <w:r>
        <w:rPr>
          <w:rFonts w:hint="eastAsia" w:ascii="仿宋" w:hAnsi="仿宋" w:eastAsia="仿宋" w:cs="仿宋"/>
          <w:color w:val="auto"/>
          <w:sz w:val="30"/>
          <w:szCs w:val="30"/>
        </w:rPr>
        <w:t>、投标书</w:t>
      </w:r>
      <w:bookmarkEnd w:id="12"/>
      <w:r>
        <w:rPr>
          <w:rFonts w:hint="eastAsia" w:ascii="仿宋" w:hAnsi="仿宋" w:eastAsia="仿宋" w:cs="仿宋"/>
          <w:color w:val="auto"/>
          <w:sz w:val="30"/>
          <w:szCs w:val="30"/>
        </w:rPr>
        <w:t>的密封与标记</w:t>
      </w:r>
      <w:bookmarkEnd w:id="13"/>
    </w:p>
    <w:p>
      <w:pPr>
        <w:widowControl/>
        <w:spacing w:before="0" w:beforeAutospacing="0" w:after="0" w:afterAutospacing="0" w:line="460" w:lineRule="exact"/>
        <w:ind w:left="426" w:right="0"/>
        <w:jc w:val="left"/>
      </w:pPr>
      <w:r>
        <w:rPr>
          <w:rFonts w:hint="eastAsia" w:ascii="仿宋" w:hAnsi="仿宋" w:eastAsia="仿宋" w:cs="仿宋"/>
          <w:color w:val="333333"/>
          <w:kern w:val="0"/>
          <w:sz w:val="30"/>
          <w:szCs w:val="30"/>
          <w:lang w:val="en-US" w:eastAsia="zh-CN"/>
        </w:rPr>
        <w:t>（1）投标方应按照招标方提供的招标文件所要求的报价表格的内容逐项填写齐全，其它栏目应阐述清楚。</w:t>
      </w:r>
    </w:p>
    <w:p>
      <w:pPr>
        <w:widowControl/>
        <w:spacing w:before="0" w:beforeAutospacing="0" w:after="0" w:afterAutospacing="0" w:line="360" w:lineRule="auto"/>
        <w:ind w:left="0" w:right="0" w:firstLine="300" w:firstLineChars="100"/>
        <w:jc w:val="left"/>
      </w:pPr>
      <w:r>
        <w:rPr>
          <w:rFonts w:hint="eastAsia" w:ascii="仿宋" w:hAnsi="仿宋" w:eastAsia="仿宋" w:cs="仿宋"/>
          <w:color w:val="333333"/>
          <w:kern w:val="0"/>
          <w:sz w:val="30"/>
          <w:szCs w:val="30"/>
          <w:lang w:val="en-US" w:eastAsia="zh-CN"/>
        </w:rPr>
        <w:t>（2）投标文件必须贴好封条，并在封条上加盖公章。使用邮寄方式递交的，由于快递公司导致的破损或延期到达，投标方有权拒绝接收。</w:t>
      </w:r>
    </w:p>
    <w:p>
      <w:pPr>
        <w:widowControl/>
        <w:spacing w:before="0" w:beforeAutospacing="0" w:after="0" w:afterAutospacing="0" w:line="460" w:lineRule="exact"/>
        <w:ind w:left="0" w:right="0" w:firstLine="300" w:firstLineChars="100"/>
        <w:jc w:val="left"/>
      </w:pPr>
      <w:r>
        <w:rPr>
          <w:rFonts w:hint="eastAsia" w:ascii="仿宋" w:hAnsi="仿宋" w:eastAsia="仿宋" w:cs="仿宋"/>
          <w:color w:val="333333"/>
          <w:kern w:val="0"/>
          <w:sz w:val="30"/>
          <w:szCs w:val="30"/>
          <w:lang w:val="en-US" w:eastAsia="zh-CN"/>
        </w:rPr>
        <w:t>（3）投标书的信袋上应写明：投标人名称、联系方式、注明：“塑料托盘投标文件”字样。</w:t>
      </w:r>
    </w:p>
    <w:p>
      <w:pPr>
        <w:pStyle w:val="3"/>
        <w:widowControl/>
        <w:spacing w:beforeLines="50" w:beforeAutospacing="0" w:afterLines="50" w:afterAutospacing="0" w:line="384" w:lineRule="auto"/>
        <w:ind w:left="0" w:right="0" w:firstLine="0" w:firstLineChars="0"/>
      </w:pPr>
      <w:bookmarkStart w:id="14" w:name="_Toc182716833"/>
      <w:bookmarkStart w:id="15" w:name="_Toc384041582"/>
      <w:r>
        <w:rPr>
          <w:rFonts w:hint="eastAsia" w:ascii="宋体" w:hAnsi="宋体" w:eastAsia="宋体" w:cs="宋体"/>
          <w:color w:val="auto"/>
          <w:sz w:val="30"/>
          <w:szCs w:val="30"/>
          <w:lang w:val="en-US"/>
        </w:rPr>
        <w:t>13</w:t>
      </w:r>
      <w:r>
        <w:rPr>
          <w:rFonts w:hint="eastAsia" w:ascii="仿宋" w:hAnsi="仿宋" w:eastAsia="仿宋" w:cs="仿宋"/>
          <w:color w:val="auto"/>
          <w:sz w:val="30"/>
          <w:szCs w:val="30"/>
        </w:rPr>
        <w:t>、投标日期</w:t>
      </w:r>
      <w:bookmarkEnd w:id="14"/>
      <w:bookmarkEnd w:id="15"/>
    </w:p>
    <w:p>
      <w:pPr>
        <w:widowControl/>
        <w:spacing w:before="0" w:beforeAutospacing="0" w:after="0" w:afterAutospacing="0" w:line="360" w:lineRule="auto"/>
        <w:ind w:left="6" w:leftChars="3" w:right="0" w:firstLine="600" w:firstLineChars="200"/>
        <w:jc w:val="left"/>
      </w:pPr>
      <w:r>
        <w:rPr>
          <w:rFonts w:hint="eastAsia" w:ascii="仿宋" w:hAnsi="仿宋" w:eastAsia="仿宋" w:cs="仿宋"/>
          <w:color w:val="333333"/>
          <w:kern w:val="0"/>
          <w:sz w:val="30"/>
          <w:szCs w:val="30"/>
          <w:lang w:val="en-US" w:eastAsia="zh-CN"/>
        </w:rPr>
        <w:t>投标人必须以快递或当面递交方式在2019年5月15日17：30分前将投标书送达福建省莆田市晶秀轻化有限公司（此为开标地点），逾期不予受理。</w:t>
      </w:r>
    </w:p>
    <w:p>
      <w:pPr>
        <w:widowControl/>
        <w:spacing w:before="0" w:beforeAutospacing="0" w:after="0" w:afterAutospacing="0" w:line="384" w:lineRule="auto"/>
        <w:ind w:left="0" w:right="0"/>
        <w:jc w:val="left"/>
        <w:rPr>
          <w:rFonts w:ascii="Calibri" w:hAnsi="Calibri" w:eastAsia="宋体" w:cs="黑体"/>
          <w:color w:val="000000"/>
          <w:kern w:val="0"/>
          <w:sz w:val="32"/>
          <w:szCs w:val="32"/>
          <w:lang w:val="en-US" w:eastAsia="zh-CN"/>
        </w:rPr>
      </w:pPr>
      <w:bookmarkStart w:id="16" w:name="_Toc182716834"/>
      <w:bookmarkStart w:id="17" w:name="_Toc384041583"/>
      <w:r>
        <w:rPr>
          <w:rFonts w:ascii="Calibri" w:hAnsi="Calibri" w:eastAsia="宋体" w:cs="黑体"/>
          <w:color w:val="000000"/>
          <w:kern w:val="0"/>
          <w:sz w:val="32"/>
          <w:szCs w:val="32"/>
          <w:lang w:val="en-US" w:eastAsia="zh-CN"/>
        </w:rPr>
        <w:t xml:space="preserve"> </w:t>
      </w:r>
      <w:r>
        <w:rPr>
          <w:rFonts w:hint="eastAsia" w:cs="黑体"/>
          <w:color w:val="000000"/>
          <w:kern w:val="0"/>
          <w:sz w:val="32"/>
          <w:szCs w:val="32"/>
          <w:lang w:val="en-US" w:eastAsia="zh-CN"/>
        </w:rPr>
        <w:t xml:space="preserve">  </w:t>
      </w:r>
      <w:r>
        <w:rPr>
          <w:rFonts w:hint="eastAsia" w:ascii="Times New Roman" w:hAnsi="Times New Roman" w:eastAsia="宋体" w:cs="宋体"/>
          <w:color w:val="000000"/>
          <w:kern w:val="0"/>
          <w:sz w:val="32"/>
          <w:szCs w:val="32"/>
          <w:lang w:val="en-US" w:eastAsia="zh-CN"/>
        </w:rPr>
        <w:t>地址：</w:t>
      </w:r>
      <w:r>
        <w:rPr>
          <w:rFonts w:hint="eastAsia" w:ascii="仿宋_GB2312" w:eastAsia="仿宋_GB2312" w:cs="宋体"/>
          <w:kern w:val="0"/>
          <w:sz w:val="32"/>
          <w:szCs w:val="30"/>
        </w:rPr>
        <w:t>福建省</w:t>
      </w:r>
      <w:r>
        <w:rPr>
          <w:rFonts w:hint="eastAsia" w:ascii="仿宋_GB2312" w:eastAsia="仿宋_GB2312" w:cs="宋体"/>
          <w:kern w:val="0"/>
          <w:sz w:val="32"/>
          <w:szCs w:val="30"/>
          <w:lang w:eastAsia="zh-CN"/>
        </w:rPr>
        <w:t>莆田市秀屿区东峤镇下屿路口</w:t>
      </w:r>
      <w:r>
        <w:rPr>
          <w:rFonts w:ascii="Calibri" w:hAnsi="Calibri" w:eastAsia="宋体" w:cs="黑体"/>
          <w:color w:val="000000"/>
          <w:kern w:val="0"/>
          <w:sz w:val="32"/>
          <w:szCs w:val="32"/>
          <w:lang w:val="en-US" w:eastAsia="zh-CN"/>
        </w:rPr>
        <w:t xml:space="preserve">   </w:t>
      </w:r>
    </w:p>
    <w:p>
      <w:pPr>
        <w:widowControl/>
        <w:spacing w:before="0" w:beforeAutospacing="0" w:after="0" w:afterAutospacing="0" w:line="384" w:lineRule="auto"/>
        <w:ind w:left="0" w:right="0"/>
        <w:jc w:val="left"/>
      </w:pPr>
      <w:r>
        <w:rPr>
          <w:rFonts w:ascii="Calibri" w:hAnsi="Calibri" w:eastAsia="宋体" w:cs="黑体"/>
          <w:color w:val="000000"/>
          <w:kern w:val="0"/>
          <w:sz w:val="32"/>
          <w:szCs w:val="32"/>
          <w:lang w:val="en-US" w:eastAsia="zh-CN"/>
        </w:rPr>
        <w:t xml:space="preserve"> </w:t>
      </w:r>
      <w:r>
        <w:rPr>
          <w:rFonts w:hint="eastAsia" w:cs="黑体"/>
          <w:color w:val="000000"/>
          <w:kern w:val="0"/>
          <w:sz w:val="32"/>
          <w:szCs w:val="32"/>
          <w:lang w:val="en-US" w:eastAsia="zh-CN"/>
        </w:rPr>
        <w:t xml:space="preserve">  </w:t>
      </w:r>
      <w:r>
        <w:rPr>
          <w:rFonts w:hint="eastAsia" w:ascii="Times New Roman" w:hAnsi="Times New Roman" w:eastAsia="宋体" w:cs="宋体"/>
          <w:color w:val="000000"/>
          <w:kern w:val="0"/>
          <w:sz w:val="32"/>
          <w:szCs w:val="32"/>
          <w:lang w:val="en-US" w:eastAsia="zh-CN"/>
        </w:rPr>
        <w:t>邮编：</w:t>
      </w:r>
      <w:r>
        <w:rPr>
          <w:rFonts w:hint="eastAsia" w:cs="黑体"/>
          <w:color w:val="000000"/>
          <w:kern w:val="0"/>
          <w:sz w:val="32"/>
          <w:szCs w:val="32"/>
          <w:lang w:val="en-US" w:eastAsia="zh-CN"/>
        </w:rPr>
        <w:t>351164</w:t>
      </w:r>
    </w:p>
    <w:p>
      <w:pPr>
        <w:widowControl/>
        <w:spacing w:line="384" w:lineRule="auto"/>
        <w:jc w:val="left"/>
        <w:rPr>
          <w:rFonts w:hint="eastAsia" w:ascii="仿宋_GB2312" w:eastAsia="仿宋_GB2312" w:cs="宋体"/>
          <w:kern w:val="0"/>
          <w:sz w:val="32"/>
          <w:szCs w:val="30"/>
        </w:rPr>
      </w:pPr>
      <w:r>
        <w:rPr>
          <w:rFonts w:hint="eastAsia" w:ascii="仿宋_GB2312" w:eastAsia="仿宋_GB2312" w:cs="宋体"/>
          <w:kern w:val="0"/>
          <w:sz w:val="32"/>
          <w:szCs w:val="30"/>
          <w:lang w:val="en-US" w:eastAsia="zh-CN"/>
        </w:rPr>
        <w:t xml:space="preserve">   </w:t>
      </w:r>
      <w:r>
        <w:rPr>
          <w:rFonts w:hint="eastAsia" w:ascii="仿宋_GB2312" w:eastAsia="仿宋_GB2312" w:cs="宋体"/>
          <w:kern w:val="0"/>
          <w:sz w:val="32"/>
          <w:szCs w:val="30"/>
        </w:rPr>
        <w:t>联系人：</w:t>
      </w:r>
      <w:r>
        <w:rPr>
          <w:rFonts w:hint="eastAsia" w:ascii="仿宋_GB2312" w:eastAsia="仿宋_GB2312" w:cs="宋体"/>
          <w:kern w:val="0"/>
          <w:sz w:val="32"/>
          <w:szCs w:val="30"/>
          <w:lang w:eastAsia="zh-CN"/>
        </w:rPr>
        <w:t>谢</w:t>
      </w:r>
      <w:r>
        <w:rPr>
          <w:rFonts w:hint="eastAsia" w:ascii="仿宋_GB2312" w:eastAsia="仿宋_GB2312" w:cs="宋体"/>
          <w:kern w:val="0"/>
          <w:sz w:val="32"/>
          <w:szCs w:val="30"/>
        </w:rPr>
        <w:t xml:space="preserve">先生  </w:t>
      </w:r>
      <w:r>
        <w:rPr>
          <w:rFonts w:hint="eastAsia" w:ascii="仿宋_GB2312" w:eastAsia="仿宋_GB2312" w:cs="宋体"/>
          <w:kern w:val="0"/>
          <w:sz w:val="32"/>
          <w:szCs w:val="30"/>
          <w:lang w:eastAsia="zh-CN"/>
        </w:rPr>
        <w:t>林</w:t>
      </w:r>
      <w:r>
        <w:rPr>
          <w:rFonts w:hint="eastAsia" w:ascii="仿宋_GB2312" w:eastAsia="仿宋_GB2312" w:cs="宋体"/>
          <w:kern w:val="0"/>
          <w:sz w:val="32"/>
          <w:szCs w:val="30"/>
        </w:rPr>
        <w:t>先生</w:t>
      </w:r>
    </w:p>
    <w:p>
      <w:pPr>
        <w:widowControl/>
        <w:spacing w:line="384" w:lineRule="auto"/>
        <w:jc w:val="left"/>
        <w:rPr>
          <w:rFonts w:ascii="仿宋_GB2312" w:eastAsia="仿宋_GB2312"/>
          <w:kern w:val="0"/>
          <w:sz w:val="32"/>
          <w:szCs w:val="30"/>
          <w:lang w:val="en-US"/>
        </w:rPr>
      </w:pPr>
      <w:r>
        <w:rPr>
          <w:rFonts w:hint="eastAsia" w:ascii="仿宋_GB2312" w:eastAsia="仿宋_GB2312" w:cs="宋体"/>
          <w:kern w:val="0"/>
          <w:sz w:val="32"/>
          <w:szCs w:val="30"/>
          <w:lang w:val="en-US" w:eastAsia="zh-CN"/>
        </w:rPr>
        <w:t xml:space="preserve">   </w:t>
      </w:r>
      <w:r>
        <w:rPr>
          <w:rFonts w:hint="eastAsia" w:ascii="仿宋_GB2312" w:eastAsia="仿宋_GB2312" w:cs="宋体"/>
          <w:kern w:val="0"/>
          <w:sz w:val="32"/>
          <w:szCs w:val="30"/>
        </w:rPr>
        <w:t>电</w:t>
      </w:r>
      <w:r>
        <w:rPr>
          <w:rFonts w:ascii="仿宋_GB2312" w:eastAsia="仿宋_GB2312"/>
          <w:kern w:val="0"/>
          <w:sz w:val="32"/>
          <w:szCs w:val="30"/>
        </w:rPr>
        <w:t xml:space="preserve">  </w:t>
      </w:r>
      <w:r>
        <w:rPr>
          <w:rFonts w:hint="eastAsia" w:ascii="仿宋_GB2312" w:eastAsia="仿宋_GB2312" w:cs="宋体"/>
          <w:kern w:val="0"/>
          <w:sz w:val="32"/>
          <w:szCs w:val="30"/>
        </w:rPr>
        <w:t xml:space="preserve">话： </w:t>
      </w:r>
      <w:r>
        <w:rPr>
          <w:rFonts w:hint="eastAsia" w:ascii="仿宋_GB2312" w:eastAsia="仿宋_GB2312" w:cs="宋体"/>
          <w:kern w:val="0"/>
          <w:sz w:val="32"/>
          <w:szCs w:val="30"/>
          <w:lang w:val="en-US" w:eastAsia="zh-CN"/>
        </w:rPr>
        <w:t xml:space="preserve">13706977310 </w:t>
      </w:r>
      <w:r>
        <w:rPr>
          <w:rFonts w:hint="eastAsia" w:ascii="仿宋_GB2312" w:eastAsia="仿宋_GB2312" w:cs="宋体"/>
          <w:kern w:val="0"/>
          <w:sz w:val="32"/>
          <w:szCs w:val="30"/>
        </w:rPr>
        <w:t>138</w:t>
      </w:r>
      <w:r>
        <w:rPr>
          <w:rFonts w:hint="eastAsia" w:ascii="仿宋_GB2312" w:eastAsia="仿宋_GB2312" w:cs="宋体"/>
          <w:kern w:val="0"/>
          <w:sz w:val="32"/>
          <w:szCs w:val="30"/>
          <w:lang w:val="en-US" w:eastAsia="zh-CN"/>
        </w:rPr>
        <w:t>50203955</w:t>
      </w:r>
    </w:p>
    <w:p>
      <w:pPr>
        <w:widowControl/>
        <w:spacing w:before="0" w:beforeAutospacing="0" w:after="0" w:afterAutospacing="0" w:line="384" w:lineRule="auto"/>
        <w:ind w:left="0" w:right="0" w:firstLine="388" w:firstLineChars="185"/>
        <w:jc w:val="left"/>
      </w:pPr>
    </w:p>
    <w:p>
      <w:pPr>
        <w:widowControl/>
        <w:spacing w:beforeLines="30" w:beforeAutospacing="0" w:afterLines="30" w:afterAutospacing="0" w:line="360" w:lineRule="exact"/>
        <w:ind w:left="0" w:right="0" w:firstLine="2393" w:firstLineChars="745"/>
        <w:jc w:val="left"/>
      </w:pPr>
      <w:r>
        <w:rPr>
          <w:rFonts w:hint="eastAsia" w:ascii="仿宋" w:hAnsi="仿宋" w:eastAsia="仿宋" w:cs="仿宋"/>
          <w:b/>
          <w:color w:val="333333"/>
          <w:kern w:val="0"/>
          <w:sz w:val="32"/>
          <w:szCs w:val="30"/>
          <w:lang w:val="en-US" w:eastAsia="zh-CN"/>
        </w:rPr>
        <w:t>第三部分：</w:t>
      </w:r>
      <w:r>
        <w:rPr>
          <w:rFonts w:hint="eastAsia" w:ascii="宋体" w:hAnsi="宋体" w:eastAsia="宋体" w:cs="宋体"/>
          <w:b/>
          <w:bCs w:val="0"/>
          <w:color w:val="333333"/>
          <w:kern w:val="0"/>
          <w:sz w:val="32"/>
          <w:szCs w:val="24"/>
          <w:lang w:val="en-US" w:eastAsia="zh-CN"/>
        </w:rPr>
        <w:t>评标、定标及合同授予</w:t>
      </w:r>
    </w:p>
    <w:p>
      <w:pPr>
        <w:pStyle w:val="3"/>
        <w:widowControl/>
        <w:spacing w:beforeLines="50" w:beforeAutospacing="0" w:afterLines="50" w:afterAutospacing="0" w:line="384" w:lineRule="auto"/>
        <w:ind w:left="0" w:right="0" w:firstLine="0" w:firstLineChars="0"/>
      </w:pPr>
      <w:r>
        <w:rPr>
          <w:rFonts w:hint="eastAsia" w:ascii="宋体" w:hAnsi="宋体" w:eastAsia="宋体" w:cs="宋体"/>
          <w:color w:val="auto"/>
          <w:sz w:val="30"/>
          <w:szCs w:val="20"/>
          <w:lang w:val="en-US"/>
        </w:rPr>
        <w:t>14</w:t>
      </w:r>
      <w:r>
        <w:rPr>
          <w:rFonts w:hint="eastAsia" w:ascii="宋体" w:hAnsi="宋体" w:eastAsia="宋体" w:cs="宋体"/>
          <w:color w:val="auto"/>
          <w:sz w:val="30"/>
          <w:szCs w:val="20"/>
        </w:rPr>
        <w:t>、开标</w:t>
      </w:r>
      <w:bookmarkEnd w:id="16"/>
      <w:r>
        <w:rPr>
          <w:rFonts w:hint="eastAsia" w:ascii="宋体" w:hAnsi="宋体" w:eastAsia="宋体" w:cs="宋体"/>
          <w:color w:val="auto"/>
          <w:sz w:val="30"/>
          <w:szCs w:val="20"/>
        </w:rPr>
        <w:t>日期</w:t>
      </w:r>
      <w:bookmarkEnd w:id="17"/>
      <w:r>
        <w:rPr>
          <w:rFonts w:hint="eastAsia" w:ascii="宋体" w:hAnsi="宋体" w:eastAsia="宋体" w:cs="宋体"/>
          <w:color w:val="auto"/>
          <w:sz w:val="30"/>
          <w:szCs w:val="20"/>
          <w:lang w:val="en-US"/>
        </w:rPr>
        <w:t>:</w:t>
      </w:r>
      <w:r>
        <w:rPr>
          <w:rFonts w:hint="eastAsia" w:ascii="宋体" w:hAnsi="宋体" w:eastAsia="宋体" w:cs="宋体"/>
          <w:b w:val="0"/>
          <w:bCs/>
          <w:color w:val="auto"/>
          <w:sz w:val="30"/>
          <w:szCs w:val="20"/>
        </w:rPr>
        <w:t>拟定于收到</w:t>
      </w:r>
      <w:r>
        <w:rPr>
          <w:rFonts w:hint="eastAsia" w:ascii="仿宋" w:hAnsi="仿宋" w:eastAsia="仿宋" w:cs="仿宋"/>
          <w:b w:val="0"/>
          <w:bCs/>
          <w:color w:val="auto"/>
          <w:sz w:val="30"/>
          <w:szCs w:val="30"/>
        </w:rPr>
        <w:t xml:space="preserve">样品截止日后 </w:t>
      </w:r>
      <w:r>
        <w:rPr>
          <w:rFonts w:hint="eastAsia" w:cs="宋体"/>
          <w:b w:val="0"/>
          <w:bCs/>
          <w:color w:val="auto"/>
          <w:sz w:val="30"/>
          <w:szCs w:val="20"/>
          <w:lang w:val="en-US" w:eastAsia="zh-CN"/>
        </w:rPr>
        <w:t>10</w:t>
      </w:r>
      <w:r>
        <w:rPr>
          <w:rFonts w:hint="eastAsia" w:ascii="宋体" w:hAnsi="宋体" w:eastAsia="宋体" w:cs="宋体"/>
          <w:b w:val="0"/>
          <w:bCs/>
          <w:color w:val="auto"/>
          <w:sz w:val="30"/>
          <w:szCs w:val="20"/>
          <w:lang w:val="en-US"/>
        </w:rPr>
        <w:t xml:space="preserve"> </w:t>
      </w:r>
      <w:r>
        <w:rPr>
          <w:rFonts w:hint="eastAsia" w:ascii="宋体" w:hAnsi="宋体" w:eastAsia="宋体" w:cs="宋体"/>
          <w:b w:val="0"/>
          <w:bCs/>
          <w:color w:val="auto"/>
          <w:sz w:val="30"/>
          <w:szCs w:val="20"/>
        </w:rPr>
        <w:t>日内开标</w:t>
      </w:r>
      <w:r>
        <w:rPr>
          <w:rFonts w:hint="eastAsia" w:cs="宋体"/>
          <w:b w:val="0"/>
          <w:bCs/>
          <w:color w:val="auto"/>
          <w:sz w:val="30"/>
          <w:szCs w:val="20"/>
          <w:lang w:eastAsia="zh-CN"/>
        </w:rPr>
        <w:t>（节假日顺延）</w:t>
      </w:r>
      <w:r>
        <w:rPr>
          <w:rFonts w:hint="eastAsia" w:ascii="宋体" w:hAnsi="宋体" w:eastAsia="宋体" w:cs="宋体"/>
          <w:b w:val="0"/>
          <w:bCs/>
          <w:color w:val="auto"/>
          <w:sz w:val="30"/>
          <w:szCs w:val="20"/>
        </w:rPr>
        <w:t>。</w:t>
      </w:r>
    </w:p>
    <w:p>
      <w:pPr>
        <w:pStyle w:val="3"/>
        <w:widowControl/>
        <w:spacing w:beforeLines="50" w:beforeAutospacing="0" w:afterLines="50" w:afterAutospacing="0" w:line="384" w:lineRule="auto"/>
        <w:ind w:left="0" w:right="0" w:firstLine="0" w:firstLineChars="0"/>
      </w:pPr>
      <w:bookmarkStart w:id="18" w:name="_Toc384041584"/>
      <w:bookmarkStart w:id="19" w:name="_Toc182716835"/>
      <w:r>
        <w:rPr>
          <w:rFonts w:hint="eastAsia" w:ascii="宋体" w:hAnsi="宋体" w:eastAsia="宋体" w:cs="宋体"/>
          <w:color w:val="auto"/>
          <w:sz w:val="30"/>
          <w:szCs w:val="30"/>
          <w:lang w:val="en-US"/>
        </w:rPr>
        <w:t>15</w:t>
      </w:r>
      <w:r>
        <w:rPr>
          <w:rFonts w:hint="eastAsia" w:ascii="仿宋" w:hAnsi="仿宋" w:eastAsia="仿宋" w:cs="仿宋"/>
          <w:color w:val="auto"/>
          <w:sz w:val="30"/>
          <w:szCs w:val="30"/>
        </w:rPr>
        <w:t>、评标、定标</w:t>
      </w:r>
      <w:bookmarkEnd w:id="18"/>
      <w:bookmarkEnd w:id="19"/>
    </w:p>
    <w:p>
      <w:pPr>
        <w:widowControl/>
        <w:spacing w:before="0" w:beforeAutospacing="0" w:after="0" w:afterAutospacing="0" w:line="500" w:lineRule="atLeast"/>
        <w:ind w:left="0" w:right="0" w:firstLine="450" w:firstLineChars="150"/>
        <w:jc w:val="left"/>
      </w:pPr>
      <w:r>
        <w:rPr>
          <w:rFonts w:hint="eastAsia" w:ascii="仿宋" w:hAnsi="仿宋" w:eastAsia="仿宋" w:cs="仿宋"/>
          <w:color w:val="333333"/>
          <w:kern w:val="0"/>
          <w:sz w:val="30"/>
          <w:szCs w:val="30"/>
          <w:lang w:val="en-US" w:eastAsia="zh-CN"/>
        </w:rPr>
        <w:t>（1）评标小组：由招标方成立的相应招标小组组成。</w:t>
      </w:r>
    </w:p>
    <w:p>
      <w:pPr>
        <w:widowControl/>
        <w:spacing w:before="0" w:beforeAutospacing="0" w:after="0" w:afterAutospacing="0" w:line="500" w:lineRule="atLeast"/>
        <w:ind w:left="0" w:right="0" w:firstLine="450" w:firstLineChars="150"/>
        <w:jc w:val="left"/>
      </w:pPr>
      <w:r>
        <w:rPr>
          <w:rFonts w:hint="eastAsia" w:ascii="仿宋" w:hAnsi="仿宋" w:eastAsia="仿宋" w:cs="仿宋"/>
          <w:color w:val="333333"/>
          <w:kern w:val="0"/>
          <w:sz w:val="30"/>
          <w:szCs w:val="30"/>
          <w:lang w:val="en-US" w:eastAsia="zh-CN"/>
        </w:rPr>
        <w:t>（2）评标原则：依据性价比最优的原则定标。</w:t>
      </w:r>
    </w:p>
    <w:p>
      <w:pPr>
        <w:widowControl/>
        <w:spacing w:before="0" w:beforeAutospacing="0" w:after="0" w:afterAutospacing="0" w:line="500" w:lineRule="atLeast"/>
        <w:ind w:left="0" w:right="0" w:firstLine="450" w:firstLineChars="150"/>
        <w:jc w:val="left"/>
      </w:pPr>
      <w:r>
        <w:rPr>
          <w:rFonts w:hint="eastAsia" w:ascii="仿宋" w:hAnsi="仿宋" w:eastAsia="仿宋" w:cs="仿宋"/>
          <w:color w:val="333333"/>
          <w:kern w:val="0"/>
          <w:sz w:val="30"/>
          <w:szCs w:val="30"/>
          <w:lang w:val="en-US" w:eastAsia="zh-CN"/>
        </w:rPr>
        <w:t>（3）评分标准：</w:t>
      </w:r>
    </w:p>
    <w:tbl>
      <w:tblPr>
        <w:tblStyle w:val="9"/>
        <w:tblW w:w="9068"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5"/>
        <w:gridCol w:w="3349"/>
        <w:gridCol w:w="1903"/>
        <w:gridCol w:w="1268"/>
        <w:gridCol w:w="11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55" w:type="dxa"/>
            <w:tcBorders>
              <w:top w:val="single" w:color="auto" w:sz="4" w:space="0"/>
              <w:left w:val="single" w:color="auto" w:sz="4" w:space="0"/>
              <w:bottom w:val="single" w:color="auto" w:sz="4" w:space="0"/>
              <w:right w:val="single" w:color="auto" w:sz="4" w:space="0"/>
            </w:tcBorders>
            <w:vAlign w:val="top"/>
          </w:tcPr>
          <w:p>
            <w:pPr>
              <w:widowControl/>
              <w:spacing w:before="0" w:beforeAutospacing="0" w:after="0" w:afterAutospacing="0" w:line="500" w:lineRule="atLeast"/>
              <w:ind w:left="0" w:right="0"/>
              <w:jc w:val="left"/>
            </w:pPr>
            <w:r>
              <w:rPr>
                <w:rFonts w:hint="eastAsia" w:ascii="仿宋" w:hAnsi="仿宋" w:eastAsia="仿宋" w:cs="仿宋"/>
                <w:b/>
                <w:bCs w:val="0"/>
                <w:kern w:val="0"/>
                <w:sz w:val="24"/>
                <w:szCs w:val="30"/>
                <w:lang w:val="en-US" w:eastAsia="zh-CN"/>
              </w:rPr>
              <w:t> </w:t>
            </w:r>
          </w:p>
          <w:p>
            <w:pPr>
              <w:widowControl/>
              <w:spacing w:before="0" w:beforeAutospacing="0" w:after="0" w:afterAutospacing="0" w:line="500" w:lineRule="atLeast"/>
              <w:ind w:left="0" w:right="0"/>
              <w:jc w:val="left"/>
            </w:pPr>
            <w:r>
              <w:rPr>
                <w:rFonts w:hint="eastAsia" w:ascii="仿宋" w:hAnsi="仿宋" w:eastAsia="仿宋" w:cs="仿宋"/>
                <w:b/>
                <w:bCs w:val="0"/>
                <w:kern w:val="0"/>
                <w:sz w:val="24"/>
                <w:szCs w:val="30"/>
                <w:lang w:val="en-US" w:eastAsia="zh-CN"/>
              </w:rPr>
              <w:t>评分标准</w:t>
            </w:r>
          </w:p>
        </w:tc>
        <w:tc>
          <w:tcPr>
            <w:tcW w:w="3349" w:type="dxa"/>
            <w:tcBorders>
              <w:top w:val="single" w:color="auto" w:sz="4" w:space="0"/>
              <w:left w:val="single" w:color="auto" w:sz="4" w:space="0"/>
              <w:bottom w:val="single" w:color="auto" w:sz="4" w:space="0"/>
              <w:right w:val="single" w:color="auto" w:sz="4" w:space="0"/>
            </w:tcBorders>
            <w:vAlign w:val="top"/>
          </w:tcPr>
          <w:p>
            <w:pPr>
              <w:widowControl/>
              <w:spacing w:before="0" w:beforeAutospacing="0" w:after="0" w:afterAutospacing="0" w:line="500" w:lineRule="atLeast"/>
              <w:ind w:left="0" w:right="0"/>
              <w:jc w:val="left"/>
            </w:pPr>
            <w:r>
              <w:rPr>
                <w:rFonts w:hint="eastAsia" w:ascii="宋体" w:hAnsi="仿宋" w:eastAsia="宋体" w:cs="宋体"/>
                <w:b/>
                <w:bCs w:val="0"/>
                <w:kern w:val="0"/>
                <w:sz w:val="24"/>
                <w:szCs w:val="30"/>
                <w:lang w:val="en-US" w:eastAsia="zh-CN"/>
              </w:rPr>
              <w:t>投标人报价（60分），报价</w:t>
            </w:r>
          </w:p>
          <w:p>
            <w:pPr>
              <w:widowControl/>
              <w:spacing w:before="0" w:beforeAutospacing="0" w:after="0" w:afterAutospacing="0" w:line="500" w:lineRule="atLeast"/>
              <w:ind w:left="0" w:right="0"/>
              <w:jc w:val="left"/>
            </w:pPr>
            <w:r>
              <w:rPr>
                <w:rFonts w:hint="eastAsia" w:ascii="宋体" w:hAnsi="仿宋" w:eastAsia="宋体" w:cs="宋体"/>
                <w:b/>
                <w:bCs w:val="0"/>
                <w:kern w:val="0"/>
                <w:sz w:val="24"/>
                <w:szCs w:val="30"/>
                <w:lang w:val="en-US" w:eastAsia="zh-CN"/>
              </w:rPr>
              <w:t>比最高控制价下降1%，得分</w:t>
            </w:r>
          </w:p>
          <w:p>
            <w:pPr>
              <w:widowControl/>
              <w:spacing w:before="0" w:beforeAutospacing="0" w:after="0" w:afterAutospacing="0" w:line="500" w:lineRule="atLeast"/>
              <w:ind w:left="0" w:right="0"/>
              <w:jc w:val="left"/>
            </w:pPr>
            <w:r>
              <w:rPr>
                <w:rFonts w:hint="eastAsia" w:ascii="宋体" w:hAnsi="仿宋" w:eastAsia="宋体" w:cs="宋体"/>
                <w:b/>
                <w:bCs w:val="0"/>
                <w:kern w:val="0"/>
                <w:sz w:val="24"/>
                <w:szCs w:val="30"/>
                <w:lang w:val="en-US" w:eastAsia="zh-CN"/>
              </w:rPr>
              <w:t>增加1分，依此类推。</w:t>
            </w:r>
          </w:p>
        </w:tc>
        <w:tc>
          <w:tcPr>
            <w:tcW w:w="1903" w:type="dxa"/>
            <w:tcBorders>
              <w:top w:val="single" w:color="auto" w:sz="4" w:space="0"/>
              <w:left w:val="single" w:color="auto" w:sz="4" w:space="0"/>
              <w:bottom w:val="single" w:color="auto" w:sz="4" w:space="0"/>
              <w:right w:val="single" w:color="auto" w:sz="4" w:space="0"/>
            </w:tcBorders>
            <w:vAlign w:val="top"/>
          </w:tcPr>
          <w:p>
            <w:pPr>
              <w:widowControl/>
              <w:spacing w:before="0" w:beforeAutospacing="0" w:after="0" w:afterAutospacing="0" w:line="500" w:lineRule="atLeast"/>
              <w:ind w:left="0" w:right="0"/>
              <w:jc w:val="left"/>
            </w:pPr>
            <w:r>
              <w:rPr>
                <w:rFonts w:hint="eastAsia" w:ascii="仿宋" w:hAnsi="仿宋" w:eastAsia="仿宋" w:cs="仿宋"/>
                <w:b/>
                <w:bCs w:val="0"/>
                <w:kern w:val="0"/>
                <w:sz w:val="24"/>
                <w:szCs w:val="30"/>
                <w:lang w:val="en-US" w:eastAsia="zh-CN"/>
              </w:rPr>
              <w:t>投标人所提</w:t>
            </w:r>
          </w:p>
          <w:p>
            <w:pPr>
              <w:widowControl/>
              <w:spacing w:before="0" w:beforeAutospacing="0" w:after="0" w:afterAutospacing="0" w:line="500" w:lineRule="atLeast"/>
              <w:ind w:left="0" w:right="0"/>
              <w:jc w:val="left"/>
            </w:pPr>
            <w:r>
              <w:rPr>
                <w:rFonts w:hint="eastAsia" w:ascii="仿宋" w:hAnsi="仿宋" w:eastAsia="仿宋" w:cs="仿宋"/>
                <w:b/>
                <w:bCs w:val="0"/>
                <w:kern w:val="0"/>
                <w:sz w:val="24"/>
                <w:szCs w:val="30"/>
                <w:lang w:val="en-US" w:eastAsia="zh-CN"/>
              </w:rPr>
              <w:t>供样品的质</w:t>
            </w:r>
          </w:p>
          <w:p>
            <w:pPr>
              <w:widowControl/>
              <w:spacing w:before="0" w:beforeAutospacing="0" w:after="0" w:afterAutospacing="0" w:line="500" w:lineRule="atLeast"/>
              <w:ind w:left="0" w:right="0"/>
              <w:jc w:val="left"/>
            </w:pPr>
            <w:r>
              <w:rPr>
                <w:rFonts w:hint="eastAsia" w:ascii="仿宋" w:hAnsi="仿宋" w:eastAsia="仿宋" w:cs="仿宋"/>
                <w:b/>
                <w:bCs w:val="0"/>
                <w:kern w:val="0"/>
                <w:sz w:val="24"/>
                <w:szCs w:val="30"/>
                <w:lang w:val="en-US" w:eastAsia="zh-CN"/>
              </w:rPr>
              <w:t>量等（30分）</w:t>
            </w:r>
          </w:p>
        </w:tc>
        <w:tc>
          <w:tcPr>
            <w:tcW w:w="1268" w:type="dxa"/>
            <w:tcBorders>
              <w:top w:val="single" w:color="auto" w:sz="4" w:space="0"/>
              <w:left w:val="single" w:color="auto" w:sz="4" w:space="0"/>
              <w:bottom w:val="single" w:color="auto" w:sz="4" w:space="0"/>
              <w:right w:val="single" w:color="auto" w:sz="4" w:space="0"/>
            </w:tcBorders>
            <w:vAlign w:val="top"/>
          </w:tcPr>
          <w:p>
            <w:pPr>
              <w:widowControl/>
              <w:spacing w:before="0" w:beforeAutospacing="0" w:after="0" w:afterAutospacing="0" w:line="500" w:lineRule="atLeast"/>
              <w:ind w:left="0" w:right="0"/>
              <w:jc w:val="left"/>
            </w:pPr>
            <w:r>
              <w:rPr>
                <w:rFonts w:hint="eastAsia" w:ascii="仿宋" w:hAnsi="仿宋" w:eastAsia="仿宋" w:cs="仿宋"/>
                <w:b/>
                <w:bCs w:val="0"/>
                <w:kern w:val="0"/>
                <w:sz w:val="24"/>
                <w:szCs w:val="30"/>
                <w:lang w:val="en-US" w:eastAsia="zh-CN"/>
              </w:rPr>
              <w:t>提供的</w:t>
            </w:r>
          </w:p>
          <w:p>
            <w:pPr>
              <w:widowControl/>
              <w:spacing w:before="0" w:beforeAutospacing="0" w:after="0" w:afterAutospacing="0" w:line="500" w:lineRule="atLeast"/>
              <w:ind w:left="0" w:right="0"/>
              <w:jc w:val="left"/>
            </w:pPr>
            <w:r>
              <w:rPr>
                <w:rFonts w:hint="eastAsia" w:ascii="仿宋" w:hAnsi="仿宋" w:eastAsia="仿宋" w:cs="仿宋"/>
                <w:b/>
                <w:bCs w:val="0"/>
                <w:kern w:val="0"/>
                <w:sz w:val="24"/>
                <w:szCs w:val="30"/>
                <w:lang w:val="en-US" w:eastAsia="zh-CN"/>
              </w:rPr>
              <w:t>优惠条</w:t>
            </w:r>
          </w:p>
          <w:p>
            <w:pPr>
              <w:widowControl/>
              <w:spacing w:before="0" w:beforeAutospacing="0" w:after="0" w:afterAutospacing="0" w:line="500" w:lineRule="atLeast"/>
              <w:ind w:left="0" w:right="0"/>
              <w:jc w:val="left"/>
            </w:pPr>
            <w:r>
              <w:rPr>
                <w:rFonts w:hint="eastAsia" w:ascii="仿宋" w:hAnsi="仿宋" w:eastAsia="仿宋" w:cs="仿宋"/>
                <w:b/>
                <w:bCs w:val="0"/>
                <w:kern w:val="0"/>
                <w:sz w:val="24"/>
                <w:szCs w:val="30"/>
                <w:lang w:val="en-US" w:eastAsia="zh-CN"/>
              </w:rPr>
              <w:t>件（10分）</w:t>
            </w:r>
          </w:p>
        </w:tc>
        <w:tc>
          <w:tcPr>
            <w:tcW w:w="1193" w:type="dxa"/>
            <w:tcBorders>
              <w:top w:val="single" w:color="auto" w:sz="4" w:space="0"/>
              <w:left w:val="single" w:color="auto" w:sz="4" w:space="0"/>
              <w:bottom w:val="single" w:color="auto" w:sz="4" w:space="0"/>
              <w:right w:val="single" w:color="auto" w:sz="4" w:space="0"/>
            </w:tcBorders>
            <w:vAlign w:val="top"/>
          </w:tcPr>
          <w:p>
            <w:pPr>
              <w:widowControl/>
              <w:spacing w:before="0" w:beforeAutospacing="0" w:after="0" w:afterAutospacing="0" w:line="500" w:lineRule="atLeast"/>
              <w:ind w:left="0" w:right="0"/>
              <w:jc w:val="left"/>
            </w:pPr>
            <w:r>
              <w:rPr>
                <w:rFonts w:hint="eastAsia" w:ascii="仿宋" w:hAnsi="仿宋" w:eastAsia="仿宋" w:cs="仿宋"/>
                <w:b/>
                <w:bCs w:val="0"/>
                <w:kern w:val="0"/>
                <w:sz w:val="24"/>
                <w:szCs w:val="30"/>
                <w:lang w:val="en-US" w:eastAsia="zh-CN"/>
              </w:rPr>
              <w:t> </w:t>
            </w:r>
          </w:p>
          <w:p>
            <w:pPr>
              <w:widowControl/>
              <w:spacing w:before="0" w:beforeAutospacing="0" w:after="0" w:afterAutospacing="0" w:line="500" w:lineRule="atLeast"/>
              <w:ind w:left="0" w:right="0"/>
              <w:jc w:val="left"/>
            </w:pPr>
            <w:r>
              <w:rPr>
                <w:rFonts w:hint="eastAsia" w:ascii="仿宋" w:hAnsi="仿宋" w:eastAsia="仿宋" w:cs="仿宋"/>
                <w:b/>
                <w:bCs w:val="0"/>
                <w:kern w:val="0"/>
                <w:sz w:val="24"/>
                <w:szCs w:val="30"/>
                <w:lang w:val="en-US" w:eastAsia="zh-CN"/>
              </w:rPr>
              <w:t>总分值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55" w:type="dxa"/>
            <w:tcBorders>
              <w:top w:val="single" w:color="auto" w:sz="4" w:space="0"/>
              <w:left w:val="single" w:color="auto" w:sz="4" w:space="0"/>
              <w:bottom w:val="single" w:color="auto" w:sz="4" w:space="0"/>
              <w:right w:val="single" w:color="auto" w:sz="4" w:space="0"/>
            </w:tcBorders>
            <w:vAlign w:val="top"/>
          </w:tcPr>
          <w:p>
            <w:pPr>
              <w:widowControl/>
              <w:spacing w:before="0" w:beforeAutospacing="0" w:after="0" w:afterAutospacing="0" w:line="500" w:lineRule="atLeast"/>
              <w:ind w:left="0" w:right="0" w:firstLine="236" w:firstLineChars="98"/>
              <w:jc w:val="left"/>
            </w:pPr>
            <w:r>
              <w:rPr>
                <w:rFonts w:hint="eastAsia" w:ascii="仿宋" w:hAnsi="仿宋" w:eastAsia="仿宋" w:cs="仿宋"/>
                <w:b/>
                <w:bCs w:val="0"/>
                <w:kern w:val="0"/>
                <w:sz w:val="24"/>
                <w:szCs w:val="30"/>
                <w:lang w:val="en-US" w:eastAsia="zh-CN"/>
              </w:rPr>
              <w:t>投标人</w:t>
            </w:r>
          </w:p>
        </w:tc>
        <w:tc>
          <w:tcPr>
            <w:tcW w:w="3349" w:type="dxa"/>
            <w:tcBorders>
              <w:top w:val="single" w:color="auto" w:sz="4" w:space="0"/>
              <w:left w:val="single" w:color="auto" w:sz="4" w:space="0"/>
              <w:bottom w:val="single" w:color="auto" w:sz="4" w:space="0"/>
              <w:right w:val="single" w:color="auto" w:sz="4" w:space="0"/>
            </w:tcBorders>
            <w:vAlign w:val="top"/>
          </w:tcPr>
          <w:p>
            <w:pPr>
              <w:widowControl/>
              <w:spacing w:before="0" w:beforeAutospacing="0" w:after="0" w:afterAutospacing="0" w:line="500" w:lineRule="atLeast"/>
              <w:ind w:left="0" w:right="0"/>
              <w:jc w:val="left"/>
            </w:pPr>
            <w:r>
              <w:rPr>
                <w:rFonts w:hint="eastAsia" w:ascii="仿宋" w:hAnsi="仿宋" w:eastAsia="仿宋" w:cs="仿宋"/>
                <w:kern w:val="0"/>
                <w:sz w:val="24"/>
                <w:szCs w:val="30"/>
                <w:lang w:val="en-US" w:eastAsia="zh-CN"/>
              </w:rPr>
              <w:t> </w:t>
            </w:r>
          </w:p>
        </w:tc>
        <w:tc>
          <w:tcPr>
            <w:tcW w:w="1903" w:type="dxa"/>
            <w:tcBorders>
              <w:top w:val="single" w:color="auto" w:sz="4" w:space="0"/>
              <w:left w:val="single" w:color="auto" w:sz="4" w:space="0"/>
              <w:bottom w:val="single" w:color="auto" w:sz="4" w:space="0"/>
              <w:right w:val="single" w:color="auto" w:sz="4" w:space="0"/>
            </w:tcBorders>
            <w:vAlign w:val="top"/>
          </w:tcPr>
          <w:p>
            <w:pPr>
              <w:widowControl/>
              <w:spacing w:before="0" w:beforeAutospacing="0" w:after="0" w:afterAutospacing="0" w:line="500" w:lineRule="atLeast"/>
              <w:ind w:left="0" w:right="0"/>
              <w:jc w:val="left"/>
            </w:pPr>
            <w:r>
              <w:rPr>
                <w:rFonts w:hint="eastAsia" w:ascii="仿宋" w:hAnsi="仿宋" w:eastAsia="仿宋" w:cs="仿宋"/>
                <w:kern w:val="0"/>
                <w:sz w:val="24"/>
                <w:szCs w:val="30"/>
                <w:lang w:val="en-US" w:eastAsia="zh-CN"/>
              </w:rPr>
              <w:t> </w:t>
            </w:r>
          </w:p>
        </w:tc>
        <w:tc>
          <w:tcPr>
            <w:tcW w:w="1268" w:type="dxa"/>
            <w:tcBorders>
              <w:top w:val="single" w:color="auto" w:sz="4" w:space="0"/>
              <w:left w:val="single" w:color="auto" w:sz="4" w:space="0"/>
              <w:bottom w:val="single" w:color="auto" w:sz="4" w:space="0"/>
              <w:right w:val="single" w:color="auto" w:sz="4" w:space="0"/>
            </w:tcBorders>
            <w:vAlign w:val="top"/>
          </w:tcPr>
          <w:p>
            <w:pPr>
              <w:widowControl/>
              <w:spacing w:before="0" w:beforeAutospacing="0" w:after="0" w:afterAutospacing="0" w:line="500" w:lineRule="atLeast"/>
              <w:ind w:left="0" w:right="0"/>
              <w:jc w:val="left"/>
            </w:pPr>
            <w:r>
              <w:rPr>
                <w:rFonts w:hint="eastAsia" w:ascii="仿宋" w:hAnsi="仿宋" w:eastAsia="仿宋" w:cs="仿宋"/>
                <w:kern w:val="0"/>
                <w:sz w:val="24"/>
                <w:szCs w:val="30"/>
                <w:lang w:val="en-US" w:eastAsia="zh-CN"/>
              </w:rPr>
              <w:t> </w:t>
            </w:r>
          </w:p>
        </w:tc>
        <w:tc>
          <w:tcPr>
            <w:tcW w:w="1193" w:type="dxa"/>
            <w:tcBorders>
              <w:top w:val="single" w:color="auto" w:sz="4" w:space="0"/>
              <w:left w:val="single" w:color="auto" w:sz="4" w:space="0"/>
              <w:bottom w:val="single" w:color="auto" w:sz="4" w:space="0"/>
              <w:right w:val="single" w:color="auto" w:sz="4" w:space="0"/>
            </w:tcBorders>
            <w:vAlign w:val="top"/>
          </w:tcPr>
          <w:p>
            <w:pPr>
              <w:widowControl/>
              <w:spacing w:before="0" w:beforeAutospacing="0" w:after="0" w:afterAutospacing="0" w:line="500" w:lineRule="atLeast"/>
              <w:ind w:left="0" w:right="0"/>
              <w:jc w:val="left"/>
            </w:pPr>
            <w:r>
              <w:rPr>
                <w:rFonts w:hint="eastAsia" w:ascii="仿宋" w:hAnsi="仿宋" w:eastAsia="仿宋" w:cs="仿宋"/>
                <w:kern w:val="0"/>
                <w:sz w:val="24"/>
                <w:szCs w:val="30"/>
                <w:lang w:val="en-US" w:eastAsia="zh-CN"/>
              </w:rPr>
              <w:t> </w:t>
            </w:r>
          </w:p>
        </w:tc>
      </w:tr>
    </w:tbl>
    <w:p>
      <w:pPr>
        <w:widowControl/>
        <w:spacing w:before="0" w:beforeAutospacing="0" w:after="0" w:afterAutospacing="0" w:line="500" w:lineRule="atLeast"/>
        <w:ind w:left="0" w:right="0" w:firstLine="450" w:firstLineChars="150"/>
        <w:jc w:val="left"/>
      </w:pPr>
      <w:r>
        <w:rPr>
          <w:rFonts w:hint="eastAsia" w:ascii="仿宋" w:hAnsi="仿宋" w:eastAsia="仿宋" w:cs="仿宋"/>
          <w:color w:val="333333"/>
          <w:kern w:val="0"/>
          <w:sz w:val="30"/>
          <w:szCs w:val="30"/>
          <w:lang w:val="en-US" w:eastAsia="zh-CN"/>
        </w:rPr>
        <w:t>（4）评标办法：本项目采用资格后审办法及经评审的综合评分最高中标办法。</w:t>
      </w:r>
    </w:p>
    <w:p>
      <w:pPr>
        <w:widowControl/>
        <w:spacing w:before="0" w:beforeAutospacing="0" w:after="0" w:afterAutospacing="0" w:line="500" w:lineRule="atLeast"/>
        <w:ind w:left="0" w:right="0" w:firstLine="600" w:firstLineChars="200"/>
        <w:jc w:val="left"/>
      </w:pPr>
      <w:r>
        <w:rPr>
          <w:rFonts w:hint="eastAsia" w:ascii="仿宋" w:hAnsi="仿宋" w:eastAsia="仿宋" w:cs="仿宋"/>
          <w:color w:val="333333"/>
          <w:kern w:val="0"/>
          <w:sz w:val="30"/>
          <w:szCs w:val="30"/>
          <w:lang w:val="en-US" w:eastAsia="zh-CN"/>
        </w:rPr>
        <w:t>若两家及以上投标人综合评分相同，依次按投标报价、样品的质量评价、提供的优惠条件评价最高者确定中标候选人。</w:t>
      </w:r>
    </w:p>
    <w:p>
      <w:pPr>
        <w:widowControl/>
        <w:spacing w:before="0" w:beforeAutospacing="0" w:after="0" w:afterAutospacing="0" w:line="360" w:lineRule="auto"/>
        <w:ind w:left="0" w:right="0" w:firstLine="450" w:firstLineChars="150"/>
        <w:jc w:val="left"/>
      </w:pPr>
      <w:r>
        <w:rPr>
          <w:rFonts w:hint="eastAsia" w:ascii="仿宋" w:hAnsi="仿宋" w:eastAsia="仿宋" w:cs="仿宋"/>
          <w:color w:val="333333"/>
          <w:kern w:val="0"/>
          <w:sz w:val="30"/>
          <w:szCs w:val="30"/>
          <w:lang w:val="en-US" w:eastAsia="zh-CN"/>
        </w:rPr>
        <w:t>（5）符合性检查：招标小组在对投标人的投标文件进行符合性检查（包括投标人资格审查、投标文件有效期、投标保证金、投标文件的制作、商务条款等情况的检查）。如出现下列情况之一，将终止与该投标人投标：（A）投标资格不满足采购文件要求的；（B) 投标文件内容不全；（C）出现符合采购文件规定的其他终止投标的情况。（D）投标文件截止日（2019年5月15日）还未收到投标人投标保证金。</w:t>
      </w:r>
    </w:p>
    <w:p>
      <w:pPr>
        <w:pStyle w:val="4"/>
        <w:widowControl/>
        <w:spacing w:before="0" w:beforeAutospacing="0" w:after="0" w:afterAutospacing="0" w:line="360" w:lineRule="auto"/>
        <w:ind w:left="0" w:right="0" w:firstLine="441" w:firstLineChars="147"/>
      </w:pPr>
      <w:bookmarkStart w:id="20" w:name="_Toc384041585"/>
      <w:r>
        <w:rPr>
          <w:rFonts w:hint="eastAsia" w:ascii="仿宋" w:hAnsi="仿宋" w:eastAsia="仿宋" w:cs="仿宋"/>
          <w:b w:val="0"/>
          <w:color w:val="auto"/>
          <w:sz w:val="30"/>
          <w:szCs w:val="30"/>
        </w:rPr>
        <w:t>（</w:t>
      </w:r>
      <w:r>
        <w:rPr>
          <w:rFonts w:hint="eastAsia" w:ascii="仿宋" w:hAnsi="仿宋" w:eastAsia="仿宋" w:cs="仿宋"/>
          <w:b w:val="0"/>
          <w:color w:val="auto"/>
          <w:sz w:val="30"/>
          <w:szCs w:val="30"/>
          <w:lang w:val="en-US"/>
        </w:rPr>
        <w:t>6</w:t>
      </w:r>
      <w:r>
        <w:rPr>
          <w:rFonts w:hint="eastAsia" w:ascii="仿宋" w:hAnsi="仿宋" w:eastAsia="仿宋" w:cs="仿宋"/>
          <w:b w:val="0"/>
          <w:color w:val="auto"/>
          <w:sz w:val="30"/>
          <w:szCs w:val="30"/>
        </w:rPr>
        <w:t>）资格后审：</w:t>
      </w:r>
      <w:bookmarkEnd w:id="20"/>
      <w:bookmarkStart w:id="21" w:name="_Toc384041586"/>
      <w:r>
        <w:rPr>
          <w:rFonts w:hint="eastAsia" w:ascii="仿宋" w:hAnsi="仿宋" w:eastAsia="仿宋" w:cs="仿宋"/>
          <w:b w:val="0"/>
          <w:color w:val="auto"/>
          <w:sz w:val="30"/>
          <w:szCs w:val="30"/>
        </w:rPr>
        <w:t>根据评审情况，招标小组对</w:t>
      </w:r>
      <w:r>
        <w:rPr>
          <w:rFonts w:hint="eastAsia" w:ascii="仿宋" w:hAnsi="仿宋" w:eastAsia="仿宋" w:cs="仿宋"/>
          <w:b w:val="0"/>
          <w:bCs/>
          <w:color w:val="auto"/>
          <w:sz w:val="30"/>
          <w:szCs w:val="30"/>
        </w:rPr>
        <w:t>投标人</w:t>
      </w:r>
      <w:r>
        <w:rPr>
          <w:rFonts w:hint="eastAsia" w:ascii="仿宋" w:hAnsi="仿宋" w:eastAsia="仿宋" w:cs="仿宋"/>
          <w:b w:val="0"/>
          <w:color w:val="auto"/>
          <w:sz w:val="30"/>
          <w:szCs w:val="30"/>
        </w:rPr>
        <w:t>进行资格后审。</w:t>
      </w:r>
      <w:bookmarkStart w:id="22" w:name="_Toc99877320"/>
      <w:r>
        <w:rPr>
          <w:rFonts w:hint="eastAsia" w:ascii="仿宋" w:hAnsi="仿宋" w:eastAsia="仿宋" w:cs="仿宋"/>
          <w:b w:val="0"/>
          <w:color w:val="auto"/>
          <w:sz w:val="30"/>
          <w:szCs w:val="30"/>
        </w:rPr>
        <w:t>进行资格后审</w:t>
      </w:r>
      <w:bookmarkEnd w:id="22"/>
      <w:r>
        <w:rPr>
          <w:rFonts w:hint="eastAsia" w:ascii="仿宋" w:hAnsi="仿宋" w:eastAsia="仿宋" w:cs="仿宋"/>
          <w:b w:val="0"/>
          <w:color w:val="auto"/>
          <w:sz w:val="30"/>
          <w:szCs w:val="30"/>
        </w:rPr>
        <w:t>时，招标小组将对</w:t>
      </w:r>
      <w:r>
        <w:rPr>
          <w:rFonts w:hint="eastAsia" w:ascii="仿宋" w:hAnsi="仿宋" w:eastAsia="仿宋" w:cs="仿宋"/>
          <w:b w:val="0"/>
          <w:bCs/>
          <w:color w:val="auto"/>
          <w:sz w:val="30"/>
          <w:szCs w:val="30"/>
        </w:rPr>
        <w:t>投标人</w:t>
      </w:r>
      <w:r>
        <w:rPr>
          <w:rFonts w:hint="eastAsia" w:ascii="仿宋" w:hAnsi="仿宋" w:eastAsia="仿宋" w:cs="仿宋"/>
          <w:b w:val="0"/>
          <w:color w:val="auto"/>
          <w:sz w:val="30"/>
          <w:szCs w:val="30"/>
        </w:rPr>
        <w:t>递交的投标文件中所提供的资料的真实性进行审核，同时对其是否具备履约能力进行评估。通过资格后审的</w:t>
      </w:r>
      <w:r>
        <w:rPr>
          <w:rFonts w:hint="eastAsia" w:ascii="仿宋" w:hAnsi="仿宋" w:eastAsia="仿宋" w:cs="仿宋"/>
          <w:b w:val="0"/>
          <w:bCs/>
          <w:color w:val="auto"/>
          <w:sz w:val="30"/>
          <w:szCs w:val="30"/>
        </w:rPr>
        <w:t>投标人</w:t>
      </w:r>
      <w:r>
        <w:rPr>
          <w:rFonts w:hint="eastAsia" w:ascii="仿宋" w:hAnsi="仿宋" w:eastAsia="仿宋" w:cs="仿宋"/>
          <w:b w:val="0"/>
          <w:color w:val="auto"/>
          <w:sz w:val="30"/>
          <w:szCs w:val="30"/>
        </w:rPr>
        <w:t>才有可能成为中标人。如</w:t>
      </w:r>
      <w:r>
        <w:rPr>
          <w:rFonts w:hint="eastAsia" w:ascii="仿宋" w:hAnsi="仿宋" w:eastAsia="仿宋" w:cs="仿宋"/>
          <w:b w:val="0"/>
          <w:bCs/>
          <w:color w:val="auto"/>
          <w:sz w:val="30"/>
          <w:szCs w:val="30"/>
        </w:rPr>
        <w:t>投标人</w:t>
      </w:r>
      <w:r>
        <w:rPr>
          <w:rFonts w:hint="eastAsia" w:ascii="仿宋" w:hAnsi="仿宋" w:eastAsia="仿宋" w:cs="仿宋"/>
          <w:b w:val="0"/>
          <w:color w:val="auto"/>
          <w:sz w:val="30"/>
          <w:szCs w:val="30"/>
        </w:rPr>
        <w:t>未能通过审核，招标小组将对下一排名的</w:t>
      </w:r>
      <w:r>
        <w:rPr>
          <w:rFonts w:hint="eastAsia" w:ascii="仿宋" w:hAnsi="仿宋" w:eastAsia="仿宋" w:cs="仿宋"/>
          <w:b w:val="0"/>
          <w:bCs/>
          <w:color w:val="auto"/>
          <w:sz w:val="30"/>
          <w:szCs w:val="30"/>
        </w:rPr>
        <w:t>投标人</w:t>
      </w:r>
      <w:r>
        <w:rPr>
          <w:rFonts w:hint="eastAsia" w:ascii="仿宋" w:hAnsi="仿宋" w:eastAsia="仿宋" w:cs="仿宋"/>
          <w:b w:val="0"/>
          <w:color w:val="auto"/>
          <w:sz w:val="30"/>
          <w:szCs w:val="30"/>
        </w:rPr>
        <w:t>进行审核，或者终止评审，重新进行采购。</w:t>
      </w:r>
      <w:bookmarkEnd w:id="21"/>
    </w:p>
    <w:p>
      <w:pPr>
        <w:pStyle w:val="4"/>
        <w:widowControl/>
        <w:spacing w:before="0" w:beforeAutospacing="0" w:after="0" w:afterAutospacing="0" w:line="360" w:lineRule="auto"/>
        <w:ind w:left="0" w:right="0" w:firstLine="444" w:firstLineChars="148"/>
      </w:pPr>
      <w:bookmarkStart w:id="23" w:name="_Toc5575626"/>
      <w:bookmarkStart w:id="24" w:name="_Toc5578689"/>
      <w:bookmarkStart w:id="25" w:name="_Toc99877321"/>
      <w:bookmarkStart w:id="26" w:name="_Toc320966837"/>
      <w:bookmarkStart w:id="27" w:name="_Toc384041587"/>
      <w:r>
        <w:rPr>
          <w:rFonts w:hint="eastAsia" w:ascii="仿宋" w:hAnsi="仿宋" w:eastAsia="仿宋" w:cs="仿宋"/>
          <w:b w:val="0"/>
          <w:color w:val="auto"/>
          <w:sz w:val="30"/>
          <w:szCs w:val="30"/>
        </w:rPr>
        <w:t>（</w:t>
      </w:r>
      <w:r>
        <w:rPr>
          <w:rFonts w:hint="eastAsia" w:ascii="仿宋" w:hAnsi="仿宋" w:eastAsia="仿宋" w:cs="仿宋"/>
          <w:b w:val="0"/>
          <w:color w:val="auto"/>
          <w:sz w:val="30"/>
          <w:szCs w:val="30"/>
          <w:lang w:val="en-US"/>
        </w:rPr>
        <w:t>7</w:t>
      </w:r>
      <w:r>
        <w:rPr>
          <w:rFonts w:hint="eastAsia" w:ascii="仿宋" w:hAnsi="仿宋" w:eastAsia="仿宋" w:cs="仿宋"/>
          <w:b w:val="0"/>
          <w:color w:val="auto"/>
          <w:sz w:val="30"/>
          <w:szCs w:val="30"/>
        </w:rPr>
        <w:t>）确定成交</w:t>
      </w:r>
      <w:bookmarkEnd w:id="23"/>
      <w:bookmarkEnd w:id="24"/>
      <w:bookmarkEnd w:id="25"/>
      <w:bookmarkEnd w:id="26"/>
      <w:r>
        <w:rPr>
          <w:rFonts w:hint="eastAsia" w:ascii="仿宋" w:hAnsi="仿宋" w:eastAsia="仿宋" w:cs="仿宋"/>
          <w:b w:val="0"/>
          <w:color w:val="auto"/>
          <w:sz w:val="30"/>
          <w:szCs w:val="30"/>
        </w:rPr>
        <w:t>投标人：</w:t>
      </w:r>
      <w:bookmarkEnd w:id="27"/>
      <w:r>
        <w:rPr>
          <w:rFonts w:hint="eastAsia" w:ascii="仿宋" w:hAnsi="仿宋" w:eastAsia="仿宋" w:cs="仿宋"/>
          <w:b w:val="0"/>
          <w:color w:val="auto"/>
          <w:sz w:val="30"/>
          <w:szCs w:val="30"/>
        </w:rPr>
        <w:t>资格后审后，招标人与预中标人进行合同细节洽谈。如该</w:t>
      </w:r>
      <w:bookmarkStart w:id="28" w:name="_Toc99877322"/>
      <w:bookmarkStart w:id="29" w:name="_Toc5578690"/>
      <w:bookmarkStart w:id="30" w:name="_Toc5575627"/>
      <w:r>
        <w:rPr>
          <w:rFonts w:hint="eastAsia" w:ascii="仿宋" w:hAnsi="仿宋" w:eastAsia="仿宋" w:cs="仿宋"/>
          <w:b w:val="0"/>
          <w:color w:val="auto"/>
          <w:sz w:val="30"/>
          <w:szCs w:val="30"/>
        </w:rPr>
        <w:t>投标人不履行投标时的商务承诺，</w:t>
      </w:r>
      <w:bookmarkEnd w:id="28"/>
      <w:bookmarkEnd w:id="29"/>
      <w:bookmarkEnd w:id="30"/>
      <w:r>
        <w:rPr>
          <w:rFonts w:hint="eastAsia" w:ascii="仿宋" w:hAnsi="仿宋" w:eastAsia="仿宋" w:cs="仿宋"/>
          <w:b w:val="0"/>
          <w:color w:val="auto"/>
          <w:sz w:val="30"/>
          <w:szCs w:val="30"/>
        </w:rPr>
        <w:t>招标人有权取消该投标人的投标保证金；招标人可以与下一排名者进行洽谈，依此类推，也可重新采购。</w:t>
      </w:r>
    </w:p>
    <w:p>
      <w:pPr>
        <w:widowControl/>
        <w:spacing w:before="0" w:beforeAutospacing="0" w:after="0" w:afterAutospacing="0" w:line="360" w:lineRule="auto"/>
        <w:ind w:left="0" w:right="0" w:firstLine="600" w:firstLineChars="200"/>
        <w:jc w:val="left"/>
      </w:pPr>
      <w:r>
        <w:rPr>
          <w:rFonts w:hint="eastAsia" w:ascii="仿宋" w:hAnsi="仿宋" w:eastAsia="仿宋" w:cs="仿宋"/>
          <w:color w:val="333333"/>
          <w:kern w:val="0"/>
          <w:sz w:val="30"/>
          <w:szCs w:val="30"/>
          <w:lang w:val="en-US" w:eastAsia="zh-CN"/>
        </w:rPr>
        <w:t>（8）本招标项目开标后若无中标候选人，将采用商务谈判方式选择合作单位，首先选择综合评标评分最高的投标人进行商务谈判，若投标人放弃的或商务谈判不成功的；选择评标评分第二高的投标人进行商务谈判，依次类推；也可终止评审，重新进行招标。</w:t>
      </w:r>
    </w:p>
    <w:p>
      <w:pPr>
        <w:widowControl/>
        <w:spacing w:before="0" w:beforeAutospacing="0" w:after="0" w:afterAutospacing="0" w:line="360" w:lineRule="auto"/>
        <w:ind w:left="0" w:right="0" w:firstLine="600" w:firstLineChars="200"/>
        <w:jc w:val="left"/>
      </w:pPr>
      <w:r>
        <w:rPr>
          <w:rFonts w:hint="eastAsia" w:ascii="仿宋" w:hAnsi="仿宋" w:eastAsia="仿宋" w:cs="仿宋"/>
          <w:color w:val="333333"/>
          <w:kern w:val="0"/>
          <w:sz w:val="30"/>
          <w:szCs w:val="30"/>
          <w:lang w:val="en-US" w:eastAsia="zh-CN"/>
        </w:rPr>
        <w:t>（9）本项目招标投标人必须不少于三家，若少于三家，则本项目本次招标无效。如本次招标无效，可采用询价比价或商务谈判方式确定供应商。</w:t>
      </w:r>
    </w:p>
    <w:p>
      <w:pPr>
        <w:pStyle w:val="3"/>
        <w:widowControl/>
        <w:spacing w:beforeLines="50" w:beforeAutospacing="0" w:afterLines="50" w:afterAutospacing="0" w:line="384" w:lineRule="auto"/>
        <w:ind w:left="0" w:right="0" w:firstLine="0" w:firstLineChars="0"/>
      </w:pPr>
      <w:bookmarkStart w:id="31" w:name="_Toc384041588"/>
      <w:bookmarkStart w:id="32" w:name="_Toc182716837"/>
      <w:r>
        <w:rPr>
          <w:rFonts w:hint="eastAsia" w:ascii="宋体" w:hAnsi="宋体" w:eastAsia="宋体" w:cs="宋体"/>
          <w:color w:val="auto"/>
          <w:sz w:val="30"/>
          <w:szCs w:val="30"/>
          <w:lang w:val="en-US"/>
        </w:rPr>
        <w:t>16</w:t>
      </w:r>
      <w:r>
        <w:rPr>
          <w:rFonts w:hint="eastAsia" w:ascii="仿宋" w:hAnsi="仿宋" w:eastAsia="仿宋" w:cs="仿宋"/>
          <w:color w:val="auto"/>
          <w:sz w:val="30"/>
          <w:szCs w:val="30"/>
        </w:rPr>
        <w:t>、中标通知</w:t>
      </w:r>
      <w:bookmarkEnd w:id="31"/>
      <w:bookmarkEnd w:id="32"/>
    </w:p>
    <w:p>
      <w:pPr>
        <w:widowControl/>
        <w:spacing w:before="0" w:beforeAutospacing="0" w:after="0" w:afterAutospacing="0" w:line="360" w:lineRule="auto"/>
        <w:ind w:left="0" w:right="0" w:firstLine="450" w:firstLineChars="150"/>
        <w:jc w:val="left"/>
      </w:pPr>
      <w:r>
        <w:rPr>
          <w:rFonts w:hint="eastAsia" w:ascii="仿宋" w:hAnsi="仿宋" w:eastAsia="仿宋" w:cs="仿宋"/>
          <w:color w:val="333333"/>
          <w:kern w:val="0"/>
          <w:sz w:val="30"/>
          <w:szCs w:val="30"/>
          <w:lang w:val="en-US" w:eastAsia="zh-CN"/>
        </w:rPr>
        <w:t>招标人在开标后7天内以书面形式通知中标人。</w:t>
      </w:r>
    </w:p>
    <w:p>
      <w:pPr>
        <w:pStyle w:val="3"/>
        <w:widowControl/>
        <w:spacing w:beforeLines="50" w:beforeAutospacing="0" w:afterLines="50" w:afterAutospacing="0" w:line="384" w:lineRule="auto"/>
        <w:ind w:left="0" w:right="0" w:firstLine="0" w:firstLineChars="0"/>
      </w:pPr>
      <w:bookmarkStart w:id="33" w:name="_Toc182716838"/>
      <w:bookmarkStart w:id="34" w:name="_Toc384041589"/>
      <w:r>
        <w:rPr>
          <w:rFonts w:hint="eastAsia" w:ascii="宋体" w:hAnsi="宋体" w:eastAsia="宋体" w:cs="宋体"/>
          <w:color w:val="auto"/>
          <w:sz w:val="30"/>
          <w:szCs w:val="30"/>
          <w:lang w:val="en-US"/>
        </w:rPr>
        <w:t>17</w:t>
      </w:r>
      <w:r>
        <w:rPr>
          <w:rFonts w:hint="eastAsia" w:ascii="仿宋" w:hAnsi="仿宋" w:eastAsia="仿宋" w:cs="仿宋"/>
          <w:color w:val="auto"/>
          <w:sz w:val="30"/>
          <w:szCs w:val="30"/>
        </w:rPr>
        <w:t>、签订合同</w:t>
      </w:r>
      <w:bookmarkEnd w:id="33"/>
      <w:bookmarkEnd w:id="34"/>
      <w:r>
        <w:rPr>
          <w:rFonts w:hint="eastAsia" w:ascii="仿宋" w:hAnsi="仿宋" w:eastAsia="仿宋" w:cs="仿宋"/>
          <w:color w:val="auto"/>
          <w:sz w:val="30"/>
          <w:szCs w:val="30"/>
        </w:rPr>
        <w:t>及合同条款</w:t>
      </w:r>
    </w:p>
    <w:p>
      <w:pPr>
        <w:widowControl/>
        <w:shd w:val="clear" w:color="040000" w:fill="FFFFFF"/>
        <w:spacing w:before="0" w:beforeAutospacing="0" w:after="0" w:afterAutospacing="0" w:line="300" w:lineRule="atLeast"/>
        <w:ind w:left="0" w:right="0" w:firstLine="450" w:firstLineChars="150"/>
        <w:jc w:val="left"/>
      </w:pPr>
      <w:r>
        <w:rPr>
          <w:rFonts w:hint="eastAsia" w:ascii="仿宋" w:hAnsi="仿宋" w:eastAsia="仿宋" w:cs="仿宋"/>
          <w:color w:val="333333"/>
          <w:kern w:val="0"/>
          <w:sz w:val="30"/>
          <w:szCs w:val="30"/>
          <w:shd w:val="clear" w:color="050000" w:fill="FFFFFF"/>
          <w:lang w:val="en-US" w:eastAsia="zh-CN"/>
        </w:rPr>
        <w:t>中标人在收到中标通知及确定成交价格后，应于7天内与招标人签订合同。</w:t>
      </w:r>
    </w:p>
    <w:p>
      <w:pPr>
        <w:widowControl/>
        <w:shd w:val="clear" w:color="040000" w:fill="FFFFFF"/>
        <w:spacing w:before="0" w:beforeAutospacing="0" w:after="0" w:afterAutospacing="0" w:line="300" w:lineRule="atLeast"/>
        <w:ind w:left="0" w:right="0" w:firstLine="452" w:firstLineChars="150"/>
        <w:jc w:val="left"/>
      </w:pPr>
      <w:r>
        <w:rPr>
          <w:rFonts w:hint="eastAsia" w:ascii="仿宋" w:hAnsi="仿宋" w:eastAsia="仿宋" w:cs="仿宋"/>
          <w:b/>
          <w:bCs w:val="0"/>
          <w:color w:val="333333"/>
          <w:kern w:val="0"/>
          <w:sz w:val="30"/>
          <w:szCs w:val="30"/>
          <w:shd w:val="clear" w:color="070000" w:fill="FFFFFF"/>
          <w:lang w:val="en-US" w:eastAsia="zh-CN"/>
        </w:rPr>
        <w:t>合同条款如下：</w:t>
      </w:r>
    </w:p>
    <w:p>
      <w:pPr>
        <w:widowControl/>
        <w:shd w:val="clear" w:color="040000" w:fill="FFFFFF"/>
        <w:spacing w:before="0" w:beforeAutospacing="0" w:after="0" w:afterAutospacing="0" w:line="300" w:lineRule="atLeast"/>
        <w:ind w:left="0" w:right="0" w:firstLine="420" w:firstLineChars="150"/>
        <w:jc w:val="left"/>
      </w:pPr>
      <w:r>
        <w:rPr>
          <w:rFonts w:hint="default" w:ascii="楷体_GB2312" w:hAnsi="仿宋" w:eastAsia="楷体_GB2312" w:cs="楷体_GB2312"/>
          <w:color w:val="333333"/>
          <w:kern w:val="0"/>
          <w:sz w:val="28"/>
          <w:szCs w:val="30"/>
          <w:shd w:val="clear" w:color="050000" w:fill="FFFFFF"/>
          <w:lang w:val="en-US" w:eastAsia="zh-CN"/>
        </w:rPr>
        <w:t>（</w:t>
      </w:r>
      <w:r>
        <w:rPr>
          <w:rFonts w:hint="default" w:ascii="楷体_GB2312" w:hAnsi="宋体" w:eastAsia="楷体_GB2312" w:cs="楷体_GB2312"/>
          <w:color w:val="333333"/>
          <w:kern w:val="0"/>
          <w:sz w:val="28"/>
          <w:szCs w:val="21"/>
          <w:shd w:val="clear" w:color="050000" w:fill="FFFFFF"/>
          <w:lang w:val="en-US" w:eastAsia="zh-CN"/>
        </w:rPr>
        <w:t>一）</w:t>
      </w:r>
      <w:r>
        <w:rPr>
          <w:rFonts w:hint="default" w:ascii="楷体_GB2312" w:hAnsi="仿宋" w:eastAsia="楷体_GB2312" w:cs="楷体_GB2312"/>
          <w:color w:val="333333"/>
          <w:kern w:val="0"/>
          <w:sz w:val="28"/>
          <w:szCs w:val="28"/>
          <w:shd w:val="clear" w:color="050000" w:fill="FFFFFF"/>
          <w:lang w:val="en-US" w:eastAsia="zh-CN"/>
        </w:rPr>
        <w:t>塑料托盘</w:t>
      </w:r>
      <w:r>
        <w:rPr>
          <w:rFonts w:hint="default" w:ascii="楷体_GB2312" w:hAnsi="宋体" w:eastAsia="楷体_GB2312" w:cs="楷体_GB2312"/>
          <w:color w:val="333333"/>
          <w:kern w:val="0"/>
          <w:sz w:val="28"/>
          <w:szCs w:val="21"/>
          <w:shd w:val="clear" w:color="050000" w:fill="FFFFFF"/>
          <w:lang w:val="en-US" w:eastAsia="zh-CN"/>
        </w:rPr>
        <w:t>名称、型号、规格、数量、金额等</w:t>
      </w:r>
    </w:p>
    <w:tbl>
      <w:tblPr>
        <w:tblStyle w:val="9"/>
        <w:tblW w:w="8812"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950"/>
        <w:gridCol w:w="1613"/>
        <w:gridCol w:w="881"/>
        <w:gridCol w:w="1113"/>
        <w:gridCol w:w="1108"/>
        <w:gridCol w:w="214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89" w:hRule="atLeast"/>
          <w:jc w:val="center"/>
        </w:trPr>
        <w:tc>
          <w:tcPr>
            <w:tcW w:w="195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pPr>
              <w:widowControl/>
              <w:spacing w:before="0" w:beforeAutospacing="0" w:after="0" w:afterAutospacing="0" w:line="300" w:lineRule="atLeast"/>
              <w:ind w:left="0" w:right="0"/>
              <w:jc w:val="center"/>
            </w:pPr>
            <w:r>
              <w:rPr>
                <w:rFonts w:hint="default" w:ascii="楷体_GB2312" w:hAnsi="宋体" w:eastAsia="楷体_GB2312" w:cs="楷体_GB2312"/>
                <w:kern w:val="0"/>
                <w:sz w:val="28"/>
                <w:szCs w:val="21"/>
                <w:lang w:val="en-US" w:eastAsia="zh-CN"/>
              </w:rPr>
              <w:t>塑料托盘</w:t>
            </w:r>
            <w:r>
              <w:rPr>
                <w:rFonts w:hint="default" w:ascii="楷体_GB2312" w:hAnsi="宋体" w:eastAsia="楷体_GB2312" w:cs="楷体_GB2312"/>
                <w:bCs/>
                <w:kern w:val="0"/>
                <w:sz w:val="28"/>
                <w:szCs w:val="21"/>
                <w:lang w:val="en-US" w:eastAsia="zh-CN"/>
              </w:rPr>
              <w:t>型号</w:t>
            </w:r>
          </w:p>
        </w:tc>
        <w:tc>
          <w:tcPr>
            <w:tcW w:w="1613"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pPr>
              <w:widowControl/>
              <w:spacing w:before="0" w:beforeAutospacing="0" w:after="0" w:afterAutospacing="0" w:line="300" w:lineRule="atLeast"/>
              <w:ind w:left="0" w:right="0" w:firstLine="420"/>
              <w:jc w:val="left"/>
            </w:pPr>
            <w:r>
              <w:rPr>
                <w:rFonts w:hint="default" w:ascii="楷体_GB2312" w:hAnsi="宋体" w:eastAsia="楷体_GB2312" w:cs="楷体_GB2312"/>
                <w:bCs/>
                <w:kern w:val="0"/>
                <w:sz w:val="28"/>
                <w:szCs w:val="21"/>
                <w:lang w:val="en-US" w:eastAsia="zh-CN"/>
              </w:rPr>
              <w:t>规格</w:t>
            </w:r>
          </w:p>
          <w:p>
            <w:pPr>
              <w:widowControl/>
              <w:spacing w:before="0" w:beforeAutospacing="0" w:after="0" w:afterAutospacing="0" w:line="300" w:lineRule="atLeast"/>
              <w:ind w:left="0" w:right="0" w:firstLine="315"/>
              <w:jc w:val="left"/>
            </w:pPr>
            <w:r>
              <w:rPr>
                <w:rFonts w:hint="default" w:ascii="楷体_GB2312" w:hAnsi="宋体" w:eastAsia="楷体_GB2312" w:cs="楷体_GB2312"/>
                <w:bCs/>
                <w:kern w:val="0"/>
                <w:sz w:val="28"/>
                <w:szCs w:val="21"/>
                <w:lang w:val="en-US" w:eastAsia="zh-CN"/>
              </w:rPr>
              <w:t>（mm）</w:t>
            </w:r>
          </w:p>
        </w:tc>
        <w:tc>
          <w:tcPr>
            <w:tcW w:w="881"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pPr>
              <w:widowControl/>
              <w:spacing w:before="0" w:beforeAutospacing="0" w:after="0" w:afterAutospacing="0" w:line="300" w:lineRule="atLeast"/>
              <w:ind w:left="0" w:right="0" w:firstLine="105"/>
              <w:jc w:val="left"/>
            </w:pPr>
            <w:r>
              <w:rPr>
                <w:rFonts w:hint="default" w:ascii="楷体_GB2312" w:hAnsi="宋体" w:eastAsia="楷体_GB2312" w:cs="楷体_GB2312"/>
                <w:bCs/>
                <w:kern w:val="0"/>
                <w:sz w:val="28"/>
                <w:szCs w:val="21"/>
                <w:lang w:val="en-US" w:eastAsia="zh-CN"/>
              </w:rPr>
              <w:t>数量</w:t>
            </w:r>
          </w:p>
          <w:p>
            <w:pPr>
              <w:widowControl/>
              <w:spacing w:before="0" w:beforeAutospacing="0" w:after="0" w:afterAutospacing="0" w:line="300" w:lineRule="atLeast"/>
              <w:ind w:left="0" w:right="0" w:firstLine="105"/>
              <w:jc w:val="left"/>
            </w:pPr>
            <w:r>
              <w:rPr>
                <w:rFonts w:hint="default" w:ascii="楷体_GB2312" w:hAnsi="Calibri" w:eastAsia="楷体_GB2312" w:cs="楷体_GB2312"/>
                <w:bCs/>
                <w:kern w:val="0"/>
                <w:sz w:val="28"/>
                <w:szCs w:val="21"/>
                <w:lang w:val="en-US" w:eastAsia="zh-CN"/>
              </w:rPr>
              <w:t>(</w:t>
            </w:r>
            <w:r>
              <w:rPr>
                <w:rFonts w:hint="default" w:ascii="楷体_GB2312" w:hAnsi="宋体" w:eastAsia="楷体_GB2312" w:cs="楷体_GB2312"/>
                <w:bCs/>
                <w:kern w:val="0"/>
                <w:sz w:val="28"/>
                <w:szCs w:val="21"/>
                <w:lang w:val="en-US" w:eastAsia="zh-CN"/>
              </w:rPr>
              <w:t>块</w:t>
            </w:r>
            <w:r>
              <w:rPr>
                <w:rFonts w:hint="default" w:ascii="楷体_GB2312" w:hAnsi="Calibri" w:eastAsia="楷体_GB2312" w:cs="楷体_GB2312"/>
                <w:bCs/>
                <w:kern w:val="0"/>
                <w:sz w:val="28"/>
                <w:szCs w:val="21"/>
                <w:lang w:val="en-US" w:eastAsia="zh-CN"/>
              </w:rPr>
              <w:t>)</w:t>
            </w:r>
          </w:p>
        </w:tc>
        <w:tc>
          <w:tcPr>
            <w:tcW w:w="1113"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pPr>
              <w:widowControl/>
              <w:spacing w:before="0" w:beforeAutospacing="0" w:after="0" w:afterAutospacing="0" w:line="300" w:lineRule="atLeast"/>
              <w:ind w:left="0" w:right="0" w:firstLine="210"/>
              <w:jc w:val="left"/>
            </w:pPr>
            <w:r>
              <w:rPr>
                <w:rFonts w:hint="default" w:ascii="楷体_GB2312" w:hAnsi="宋体" w:eastAsia="楷体_GB2312" w:cs="楷体_GB2312"/>
                <w:bCs/>
                <w:kern w:val="0"/>
                <w:sz w:val="28"/>
                <w:szCs w:val="21"/>
                <w:lang w:val="en-US" w:eastAsia="zh-CN"/>
              </w:rPr>
              <w:t>单价</w:t>
            </w:r>
          </w:p>
          <w:p>
            <w:pPr>
              <w:widowControl/>
              <w:spacing w:before="0" w:beforeAutospacing="0" w:after="0" w:afterAutospacing="0" w:line="300" w:lineRule="atLeast"/>
              <w:ind w:left="0" w:right="0"/>
              <w:jc w:val="center"/>
            </w:pPr>
            <w:r>
              <w:rPr>
                <w:rFonts w:hint="default" w:ascii="楷体_GB2312" w:hAnsi="宋体" w:eastAsia="楷体_GB2312" w:cs="楷体_GB2312"/>
                <w:bCs/>
                <w:kern w:val="0"/>
                <w:sz w:val="28"/>
                <w:szCs w:val="21"/>
                <w:lang w:val="en-US" w:eastAsia="zh-CN"/>
              </w:rPr>
              <w:t>（元/块</w:t>
            </w:r>
            <w:r>
              <w:rPr>
                <w:rFonts w:hint="eastAsia" w:ascii="楷体_GB2312" w:hAnsi="宋体" w:eastAsia="楷体_GB2312" w:cs="楷体_GB2312"/>
                <w:bCs/>
                <w:kern w:val="0"/>
                <w:sz w:val="28"/>
                <w:szCs w:val="21"/>
                <w:lang w:val="en-US" w:eastAsia="zh-CN"/>
              </w:rPr>
              <w:t>）（含税价</w:t>
            </w:r>
            <w:r>
              <w:rPr>
                <w:rFonts w:hint="default" w:ascii="楷体_GB2312" w:hAnsi="宋体" w:eastAsia="楷体_GB2312" w:cs="楷体_GB2312"/>
                <w:bCs/>
                <w:kern w:val="0"/>
                <w:sz w:val="28"/>
                <w:szCs w:val="21"/>
                <w:lang w:val="en-US" w:eastAsia="zh-CN"/>
              </w:rPr>
              <w:t>）</w:t>
            </w:r>
          </w:p>
        </w:tc>
        <w:tc>
          <w:tcPr>
            <w:tcW w:w="1108"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pPr>
              <w:widowControl/>
              <w:spacing w:before="0" w:beforeAutospacing="0" w:after="0" w:afterAutospacing="0" w:line="300" w:lineRule="atLeast"/>
              <w:ind w:left="0" w:right="0"/>
              <w:jc w:val="center"/>
            </w:pPr>
            <w:r>
              <w:rPr>
                <w:rFonts w:hint="default" w:ascii="楷体_GB2312" w:hAnsi="宋体" w:eastAsia="楷体_GB2312" w:cs="楷体_GB2312"/>
                <w:bCs/>
                <w:kern w:val="0"/>
                <w:sz w:val="28"/>
                <w:szCs w:val="21"/>
                <w:lang w:val="en-US" w:eastAsia="zh-CN"/>
              </w:rPr>
              <w:t>总价</w:t>
            </w:r>
          </w:p>
          <w:p>
            <w:pPr>
              <w:widowControl/>
              <w:spacing w:before="0" w:beforeAutospacing="0" w:after="0" w:afterAutospacing="0" w:line="300" w:lineRule="atLeast"/>
              <w:ind w:left="0" w:right="0"/>
              <w:jc w:val="center"/>
            </w:pPr>
            <w:r>
              <w:rPr>
                <w:rFonts w:hint="default" w:ascii="楷体_GB2312" w:hAnsi="宋体" w:eastAsia="楷体_GB2312" w:cs="楷体_GB2312"/>
                <w:bCs/>
                <w:kern w:val="0"/>
                <w:sz w:val="28"/>
                <w:szCs w:val="21"/>
                <w:lang w:val="en-US" w:eastAsia="zh-CN"/>
              </w:rPr>
              <w:t>（元）</w:t>
            </w:r>
            <w:r>
              <w:rPr>
                <w:rFonts w:hint="eastAsia" w:ascii="楷体_GB2312" w:hAnsi="宋体" w:eastAsia="楷体_GB2312" w:cs="楷体_GB2312"/>
                <w:bCs/>
                <w:kern w:val="0"/>
                <w:sz w:val="28"/>
                <w:szCs w:val="21"/>
                <w:lang w:val="en-US" w:eastAsia="zh-CN"/>
              </w:rPr>
              <w:t>（含税价）</w:t>
            </w:r>
          </w:p>
        </w:tc>
        <w:tc>
          <w:tcPr>
            <w:tcW w:w="2147"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pPr>
              <w:widowControl/>
              <w:spacing w:before="0" w:beforeAutospacing="0" w:after="0" w:afterAutospacing="0" w:line="300" w:lineRule="atLeast"/>
              <w:ind w:left="0" w:right="0"/>
              <w:jc w:val="center"/>
            </w:pPr>
            <w:r>
              <w:rPr>
                <w:rFonts w:hint="default" w:ascii="楷体_GB2312" w:hAnsi="宋体" w:eastAsia="楷体_GB2312" w:cs="楷体_GB2312"/>
                <w:bCs/>
                <w:kern w:val="0"/>
                <w:sz w:val="28"/>
                <w:szCs w:val="21"/>
                <w:lang w:val="en-US" w:eastAsia="zh-CN"/>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27" w:hRule="atLeast"/>
          <w:jc w:val="center"/>
        </w:trPr>
        <w:tc>
          <w:tcPr>
            <w:tcW w:w="195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pPr>
              <w:widowControl/>
              <w:spacing w:before="0" w:beforeAutospacing="0" w:after="0" w:afterAutospacing="0" w:line="300" w:lineRule="atLeast"/>
              <w:ind w:left="0" w:right="0"/>
              <w:jc w:val="left"/>
            </w:pPr>
            <w:r>
              <w:rPr>
                <w:rFonts w:hint="default" w:ascii="楷体_GB2312" w:hAnsi="Calibri" w:eastAsia="楷体_GB2312" w:cs="楷体_GB2312"/>
                <w:kern w:val="0"/>
                <w:sz w:val="28"/>
                <w:szCs w:val="21"/>
                <w:lang w:val="en-US" w:eastAsia="zh-CN"/>
              </w:rPr>
              <w:t> </w:t>
            </w:r>
          </w:p>
        </w:tc>
        <w:tc>
          <w:tcPr>
            <w:tcW w:w="1613"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pPr>
              <w:widowControl/>
              <w:spacing w:before="0" w:beforeAutospacing="0" w:after="0" w:afterAutospacing="0" w:line="300" w:lineRule="atLeast"/>
              <w:ind w:left="0" w:right="0"/>
              <w:jc w:val="left"/>
            </w:pPr>
            <w:r>
              <w:rPr>
                <w:rFonts w:hint="default" w:ascii="楷体_GB2312" w:hAnsi="Calibri" w:eastAsia="楷体_GB2312" w:cs="楷体_GB2312"/>
                <w:kern w:val="0"/>
                <w:sz w:val="28"/>
                <w:szCs w:val="21"/>
                <w:lang w:val="en-US" w:eastAsia="zh-CN"/>
              </w:rPr>
              <w:t> </w:t>
            </w:r>
          </w:p>
        </w:tc>
        <w:tc>
          <w:tcPr>
            <w:tcW w:w="881"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pPr>
              <w:widowControl/>
              <w:spacing w:before="0" w:beforeAutospacing="0" w:after="0" w:afterAutospacing="0" w:line="300" w:lineRule="atLeast"/>
              <w:ind w:left="0" w:right="0"/>
              <w:jc w:val="center"/>
            </w:pPr>
            <w:r>
              <w:rPr>
                <w:rFonts w:hint="default" w:ascii="楷体_GB2312" w:hAnsi="Calibri" w:eastAsia="楷体_GB2312" w:cs="楷体_GB2312"/>
                <w:kern w:val="0"/>
                <w:sz w:val="28"/>
                <w:szCs w:val="21"/>
                <w:lang w:val="en-US" w:eastAsia="zh-CN"/>
              </w:rPr>
              <w:t> </w:t>
            </w:r>
          </w:p>
        </w:tc>
        <w:tc>
          <w:tcPr>
            <w:tcW w:w="1113"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pPr>
              <w:widowControl/>
              <w:spacing w:before="0" w:beforeAutospacing="0" w:after="0" w:afterAutospacing="0" w:line="300" w:lineRule="atLeast"/>
              <w:ind w:left="0" w:right="0"/>
              <w:jc w:val="center"/>
            </w:pPr>
            <w:r>
              <w:rPr>
                <w:rFonts w:hint="default" w:ascii="楷体_GB2312" w:hAnsi="Calibri" w:eastAsia="楷体_GB2312" w:cs="楷体_GB2312"/>
                <w:kern w:val="0"/>
                <w:sz w:val="28"/>
                <w:szCs w:val="21"/>
                <w:lang w:val="en-US" w:eastAsia="zh-CN"/>
              </w:rPr>
              <w:t> </w:t>
            </w:r>
          </w:p>
        </w:tc>
        <w:tc>
          <w:tcPr>
            <w:tcW w:w="1108"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pPr>
              <w:widowControl/>
              <w:spacing w:before="0" w:beforeAutospacing="0" w:after="0" w:afterAutospacing="0" w:line="300" w:lineRule="atLeast"/>
              <w:ind w:left="0" w:right="0"/>
              <w:jc w:val="center"/>
            </w:pPr>
            <w:r>
              <w:rPr>
                <w:rFonts w:hint="default" w:ascii="楷体_GB2312" w:hAnsi="Calibri" w:eastAsia="楷体_GB2312" w:cs="楷体_GB2312"/>
                <w:kern w:val="0"/>
                <w:sz w:val="28"/>
                <w:szCs w:val="21"/>
                <w:lang w:val="en-US" w:eastAsia="zh-CN"/>
              </w:rPr>
              <w:t> </w:t>
            </w:r>
          </w:p>
        </w:tc>
        <w:tc>
          <w:tcPr>
            <w:tcW w:w="2147"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pPr>
              <w:widowControl/>
              <w:spacing w:before="0" w:beforeAutospacing="0" w:after="0" w:afterAutospacing="0" w:line="300" w:lineRule="atLeast"/>
              <w:ind w:left="0" w:right="0"/>
              <w:jc w:val="center"/>
            </w:pPr>
            <w:r>
              <w:rPr>
                <w:rFonts w:hint="default" w:ascii="楷体_GB2312" w:hAnsi="Calibri" w:eastAsia="楷体_GB2312" w:cs="楷体_GB2312"/>
                <w:kern w:val="0"/>
                <w:sz w:val="28"/>
                <w:szCs w:val="21"/>
                <w:lang w:val="en-US" w:eastAsia="zh-CN"/>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79" w:hRule="atLeast"/>
          <w:jc w:val="center"/>
        </w:trPr>
        <w:tc>
          <w:tcPr>
            <w:tcW w:w="1950"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pPr>
              <w:widowControl/>
              <w:spacing w:before="0" w:beforeAutospacing="0" w:after="0" w:afterAutospacing="0" w:line="300" w:lineRule="atLeast"/>
              <w:ind w:left="0" w:right="0"/>
              <w:jc w:val="left"/>
            </w:pPr>
            <w:r>
              <w:rPr>
                <w:rFonts w:hint="default" w:ascii="楷体_GB2312" w:hAnsi="Calibri" w:eastAsia="楷体_GB2312" w:cs="楷体_GB2312"/>
                <w:kern w:val="0"/>
                <w:sz w:val="28"/>
                <w:szCs w:val="21"/>
                <w:lang w:val="en-US" w:eastAsia="zh-CN"/>
              </w:rPr>
              <w:t> </w:t>
            </w:r>
          </w:p>
        </w:tc>
        <w:tc>
          <w:tcPr>
            <w:tcW w:w="1613"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pPr>
              <w:widowControl/>
              <w:spacing w:before="0" w:beforeAutospacing="0" w:after="0" w:afterAutospacing="0" w:line="300" w:lineRule="atLeast"/>
              <w:ind w:left="0" w:right="0"/>
              <w:jc w:val="left"/>
            </w:pPr>
            <w:r>
              <w:rPr>
                <w:rFonts w:hint="default" w:ascii="楷体_GB2312" w:hAnsi="Calibri" w:eastAsia="楷体_GB2312" w:cs="楷体_GB2312"/>
                <w:kern w:val="0"/>
                <w:sz w:val="28"/>
                <w:szCs w:val="21"/>
                <w:lang w:val="en-US" w:eastAsia="zh-CN"/>
              </w:rPr>
              <w:t> </w:t>
            </w:r>
          </w:p>
        </w:tc>
        <w:tc>
          <w:tcPr>
            <w:tcW w:w="881"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pPr>
              <w:widowControl/>
              <w:spacing w:before="0" w:beforeAutospacing="0" w:after="0" w:afterAutospacing="0" w:line="300" w:lineRule="atLeast"/>
              <w:ind w:left="0" w:right="0"/>
              <w:jc w:val="center"/>
            </w:pPr>
            <w:r>
              <w:rPr>
                <w:rFonts w:hint="default" w:ascii="楷体_GB2312" w:hAnsi="Calibri" w:eastAsia="楷体_GB2312" w:cs="楷体_GB2312"/>
                <w:kern w:val="0"/>
                <w:sz w:val="28"/>
                <w:szCs w:val="21"/>
                <w:lang w:val="en-US" w:eastAsia="zh-CN"/>
              </w:rPr>
              <w:t> </w:t>
            </w:r>
          </w:p>
        </w:tc>
        <w:tc>
          <w:tcPr>
            <w:tcW w:w="1113"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pPr>
              <w:widowControl/>
              <w:spacing w:before="0" w:beforeAutospacing="0" w:after="0" w:afterAutospacing="0" w:line="300" w:lineRule="atLeast"/>
              <w:ind w:left="0" w:right="0"/>
              <w:jc w:val="center"/>
            </w:pPr>
            <w:r>
              <w:rPr>
                <w:rFonts w:hint="default" w:ascii="楷体_GB2312" w:hAnsi="Calibri" w:eastAsia="楷体_GB2312" w:cs="楷体_GB2312"/>
                <w:kern w:val="0"/>
                <w:sz w:val="28"/>
                <w:szCs w:val="21"/>
                <w:lang w:val="en-US" w:eastAsia="zh-CN"/>
              </w:rPr>
              <w:t> </w:t>
            </w:r>
          </w:p>
        </w:tc>
        <w:tc>
          <w:tcPr>
            <w:tcW w:w="1108"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pPr>
              <w:widowControl/>
              <w:spacing w:before="0" w:beforeAutospacing="0" w:after="0" w:afterAutospacing="0" w:line="300" w:lineRule="atLeast"/>
              <w:ind w:left="0" w:right="0"/>
              <w:jc w:val="center"/>
            </w:pPr>
            <w:r>
              <w:rPr>
                <w:rFonts w:hint="default" w:ascii="楷体_GB2312" w:hAnsi="Calibri" w:eastAsia="楷体_GB2312" w:cs="楷体_GB2312"/>
                <w:kern w:val="0"/>
                <w:sz w:val="28"/>
                <w:szCs w:val="21"/>
                <w:lang w:val="en-US" w:eastAsia="zh-CN"/>
              </w:rPr>
              <w:t> </w:t>
            </w:r>
          </w:p>
        </w:tc>
        <w:tc>
          <w:tcPr>
            <w:tcW w:w="2147"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pPr>
              <w:widowControl/>
              <w:spacing w:before="0" w:beforeAutospacing="0" w:after="0" w:afterAutospacing="0" w:line="300" w:lineRule="atLeast"/>
              <w:ind w:left="0" w:right="0"/>
              <w:jc w:val="center"/>
            </w:pPr>
            <w:r>
              <w:rPr>
                <w:rFonts w:hint="default" w:ascii="楷体_GB2312" w:hAnsi="Calibri" w:eastAsia="楷体_GB2312" w:cs="楷体_GB2312"/>
                <w:kern w:val="0"/>
                <w:sz w:val="28"/>
                <w:szCs w:val="21"/>
                <w:lang w:val="en-US" w:eastAsia="zh-CN"/>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8" w:hRule="atLeast"/>
          <w:jc w:val="center"/>
        </w:trPr>
        <w:tc>
          <w:tcPr>
            <w:tcW w:w="8812" w:type="dxa"/>
            <w:gridSpan w:val="6"/>
            <w:tcBorders>
              <w:top w:val="single" w:color="auto" w:sz="8" w:space="0"/>
              <w:left w:val="single" w:color="auto" w:sz="8" w:space="0"/>
              <w:bottom w:val="single" w:color="auto" w:sz="8" w:space="0"/>
              <w:right w:val="single" w:color="auto" w:sz="8" w:space="0"/>
            </w:tcBorders>
            <w:vAlign w:val="center"/>
          </w:tcPr>
          <w:p>
            <w:pPr>
              <w:widowControl/>
              <w:spacing w:before="0" w:beforeAutospacing="0" w:after="0" w:afterAutospacing="0"/>
              <w:ind w:left="0" w:right="0"/>
              <w:jc w:val="left"/>
            </w:pPr>
            <w:r>
              <w:rPr>
                <w:rFonts w:hint="default" w:ascii="楷体_GB2312" w:hAnsi="宋体" w:eastAsia="楷体_GB2312" w:cs="楷体_GB2312"/>
                <w:bCs/>
                <w:kern w:val="0"/>
                <w:sz w:val="28"/>
                <w:szCs w:val="21"/>
                <w:lang w:val="en-US" w:eastAsia="zh-CN"/>
              </w:rPr>
              <w:t>合计人民币金额（含1</w:t>
            </w:r>
            <w:r>
              <w:rPr>
                <w:rFonts w:hint="eastAsia" w:ascii="楷体_GB2312" w:hAnsi="宋体" w:eastAsia="楷体_GB2312" w:cs="楷体_GB2312"/>
                <w:bCs/>
                <w:kern w:val="0"/>
                <w:sz w:val="28"/>
                <w:szCs w:val="21"/>
                <w:lang w:val="en-US" w:eastAsia="zh-CN"/>
              </w:rPr>
              <w:t>3</w:t>
            </w:r>
            <w:r>
              <w:rPr>
                <w:rFonts w:hint="default" w:ascii="楷体_GB2312" w:hAnsi="宋体" w:eastAsia="楷体_GB2312" w:cs="楷体_GB2312"/>
                <w:bCs/>
                <w:kern w:val="0"/>
                <w:sz w:val="28"/>
                <w:szCs w:val="21"/>
                <w:lang w:val="en-US" w:eastAsia="zh-CN"/>
              </w:rPr>
              <w:t>%增值税）：拾  万 仟 佰  拾 元圆整（￥    ）</w:t>
            </w:r>
          </w:p>
        </w:tc>
      </w:tr>
    </w:tbl>
    <w:p>
      <w:pPr>
        <w:widowControl/>
        <w:spacing w:before="0" w:beforeAutospacing="0" w:after="0" w:afterAutospacing="0" w:line="384" w:lineRule="auto"/>
        <w:ind w:left="0" w:right="0"/>
        <w:jc w:val="left"/>
      </w:pPr>
      <w:r>
        <w:rPr>
          <w:rFonts w:hint="default" w:ascii="楷体_GB2312" w:hAnsi="宋体" w:eastAsia="楷体_GB2312" w:cs="楷体_GB2312"/>
          <w:color w:val="333333"/>
          <w:kern w:val="0"/>
          <w:sz w:val="28"/>
          <w:szCs w:val="21"/>
          <w:lang w:val="en-US" w:eastAsia="zh-CN"/>
        </w:rPr>
        <w:t>（二）</w:t>
      </w:r>
      <w:r>
        <w:rPr>
          <w:rFonts w:hint="default" w:ascii="楷体_GB2312" w:hAnsi="仿宋" w:eastAsia="楷体_GB2312" w:cs="楷体_GB2312"/>
          <w:bCs/>
          <w:color w:val="333333"/>
          <w:kern w:val="0"/>
          <w:sz w:val="28"/>
          <w:szCs w:val="28"/>
          <w:lang w:val="en-US" w:eastAsia="zh-CN"/>
        </w:rPr>
        <w:t>规格、工艺及材质要求</w:t>
      </w:r>
    </w:p>
    <w:p>
      <w:pPr>
        <w:widowControl/>
        <w:spacing w:before="0" w:beforeAutospacing="0" w:after="0" w:afterAutospacing="0" w:line="384" w:lineRule="auto"/>
        <w:ind w:left="841" w:leftChars="267" w:right="0" w:hanging="280" w:hangingChars="100"/>
        <w:jc w:val="left"/>
      </w:pPr>
      <w:r>
        <w:rPr>
          <w:rFonts w:hint="default" w:ascii="楷体_GB2312" w:hAnsi="仿宋" w:eastAsia="楷体_GB2312" w:cs="楷体_GB2312"/>
          <w:color w:val="333333"/>
          <w:kern w:val="0"/>
          <w:sz w:val="28"/>
          <w:szCs w:val="28"/>
          <w:lang w:val="en-US" w:eastAsia="zh-CN"/>
        </w:rPr>
        <w:t>1、网格双面塑料托盘：1200*1000*150mm</w:t>
      </w:r>
      <w:r>
        <w:rPr>
          <w:rFonts w:hint="eastAsia" w:ascii="楷体_GB2312" w:hAnsi="仿宋" w:eastAsia="楷体_GB2312" w:cs="楷体_GB2312"/>
          <w:color w:val="333333"/>
          <w:kern w:val="0"/>
          <w:sz w:val="28"/>
          <w:szCs w:val="28"/>
          <w:lang w:val="en-US" w:eastAsia="zh-CN"/>
        </w:rPr>
        <w:t>和</w:t>
      </w:r>
      <w:r>
        <w:rPr>
          <w:rFonts w:hint="eastAsia" w:ascii="仿宋" w:hAnsi="仿宋" w:eastAsia="仿宋" w:cs="仿宋"/>
          <w:color w:val="333333"/>
          <w:kern w:val="0"/>
          <w:sz w:val="30"/>
          <w:szCs w:val="30"/>
          <w:lang w:val="en-US" w:eastAsia="zh-CN"/>
        </w:rPr>
        <w:t>1100*1400*150mm</w:t>
      </w:r>
      <w:r>
        <w:rPr>
          <w:rFonts w:hint="default" w:ascii="楷体_GB2312" w:hAnsi="仿宋" w:eastAsia="楷体_GB2312" w:cs="楷体_GB2312"/>
          <w:color w:val="333333"/>
          <w:kern w:val="0"/>
          <w:sz w:val="28"/>
          <w:szCs w:val="28"/>
          <w:lang w:val="en-US" w:eastAsia="zh-CN"/>
        </w:rPr>
        <w:t>（高度允许150-155mm）</w:t>
      </w:r>
      <w:r>
        <w:rPr>
          <w:rFonts w:hint="eastAsia" w:ascii="楷体_GB2312" w:hAnsi="仿宋" w:eastAsia="楷体_GB2312" w:cs="楷体_GB2312"/>
          <w:color w:val="333333"/>
          <w:kern w:val="0"/>
          <w:sz w:val="28"/>
          <w:szCs w:val="28"/>
          <w:lang w:val="en-US" w:eastAsia="zh-CN"/>
        </w:rPr>
        <w:t>。</w:t>
      </w:r>
    </w:p>
    <w:p>
      <w:pPr>
        <w:widowControl/>
        <w:spacing w:before="0" w:beforeAutospacing="0" w:after="0" w:afterAutospacing="0" w:line="384" w:lineRule="auto"/>
        <w:ind w:left="0" w:right="0" w:firstLine="560" w:firstLineChars="200"/>
        <w:jc w:val="left"/>
      </w:pPr>
      <w:r>
        <w:rPr>
          <w:rFonts w:hint="default" w:ascii="楷体_GB2312" w:hAnsi="仿宋" w:eastAsia="楷体_GB2312" w:cs="楷体_GB2312"/>
          <w:color w:val="333333"/>
          <w:kern w:val="0"/>
          <w:sz w:val="28"/>
          <w:szCs w:val="28"/>
          <w:lang w:val="en-US" w:eastAsia="zh-CN"/>
        </w:rPr>
        <w:t>2、产品生产工艺：产品内置8根钢管。</w:t>
      </w:r>
    </w:p>
    <w:p>
      <w:pPr>
        <w:widowControl/>
        <w:spacing w:before="0" w:beforeAutospacing="0" w:after="0" w:afterAutospacing="0" w:line="384" w:lineRule="auto"/>
        <w:ind w:left="0" w:right="0" w:firstLine="560" w:firstLineChars="200"/>
        <w:jc w:val="left"/>
      </w:pPr>
      <w:r>
        <w:rPr>
          <w:rFonts w:hint="default" w:ascii="楷体_GB2312" w:hAnsi="仿宋" w:eastAsia="楷体_GB2312" w:cs="楷体_GB2312"/>
          <w:color w:val="333333"/>
          <w:kern w:val="0"/>
          <w:sz w:val="28"/>
          <w:szCs w:val="28"/>
          <w:lang w:val="en-US" w:eastAsia="zh-CN"/>
        </w:rPr>
        <w:t>3、产品材质：全新料PP材质生产。</w:t>
      </w:r>
    </w:p>
    <w:p>
      <w:pPr>
        <w:widowControl/>
        <w:spacing w:before="0" w:beforeAutospacing="0" w:after="0" w:afterAutospacing="0" w:line="384" w:lineRule="auto"/>
        <w:ind w:left="0" w:right="0" w:firstLine="560" w:firstLineChars="200"/>
        <w:jc w:val="left"/>
        <w:rPr>
          <w:rFonts w:hint="default" w:ascii="楷体_GB2312" w:hAnsi="仿宋" w:eastAsia="楷体_GB2312" w:cs="楷体_GB2312"/>
          <w:color w:val="333333"/>
          <w:kern w:val="0"/>
          <w:sz w:val="28"/>
          <w:szCs w:val="28"/>
          <w:lang w:val="en-US" w:eastAsia="zh-CN"/>
        </w:rPr>
      </w:pPr>
      <w:r>
        <w:rPr>
          <w:rFonts w:hint="default" w:ascii="楷体_GB2312" w:hAnsi="仿宋" w:eastAsia="楷体_GB2312" w:cs="楷体_GB2312"/>
          <w:color w:val="333333"/>
          <w:kern w:val="0"/>
          <w:sz w:val="28"/>
          <w:szCs w:val="28"/>
          <w:lang w:val="en-US" w:eastAsia="zh-CN"/>
        </w:rPr>
        <w:t>4、产品颜色：1200*1000*150mm</w:t>
      </w:r>
      <w:r>
        <w:rPr>
          <w:rFonts w:hint="eastAsia" w:ascii="楷体_GB2312" w:hAnsi="仿宋" w:eastAsia="楷体_GB2312" w:cs="楷体_GB2312"/>
          <w:color w:val="333333"/>
          <w:kern w:val="0"/>
          <w:sz w:val="28"/>
          <w:szCs w:val="28"/>
          <w:lang w:val="en-US" w:eastAsia="zh-CN"/>
        </w:rPr>
        <w:t>为</w:t>
      </w:r>
      <w:r>
        <w:rPr>
          <w:rFonts w:hint="default" w:ascii="楷体_GB2312" w:hAnsi="仿宋" w:eastAsia="楷体_GB2312" w:cs="楷体_GB2312"/>
          <w:color w:val="333333"/>
          <w:kern w:val="0"/>
          <w:sz w:val="28"/>
          <w:szCs w:val="28"/>
          <w:lang w:val="en-US" w:eastAsia="zh-CN"/>
        </w:rPr>
        <w:t>蓝色，</w:t>
      </w:r>
      <w:r>
        <w:rPr>
          <w:rFonts w:hint="eastAsia" w:ascii="仿宋" w:hAnsi="仿宋" w:eastAsia="仿宋" w:cs="仿宋"/>
          <w:color w:val="333333"/>
          <w:kern w:val="0"/>
          <w:sz w:val="30"/>
          <w:szCs w:val="30"/>
          <w:lang w:val="en-US" w:eastAsia="zh-CN"/>
        </w:rPr>
        <w:t>1100*1400*150mm为绿色，</w:t>
      </w:r>
      <w:r>
        <w:rPr>
          <w:rFonts w:hint="default" w:ascii="楷体_GB2312" w:hAnsi="仿宋" w:eastAsia="楷体_GB2312" w:cs="楷体_GB2312"/>
          <w:color w:val="333333"/>
          <w:kern w:val="0"/>
          <w:sz w:val="28"/>
          <w:szCs w:val="28"/>
          <w:lang w:val="en-US" w:eastAsia="zh-CN"/>
        </w:rPr>
        <w:t>同一批次产品色泽一致，不允许大的色差。</w:t>
      </w:r>
    </w:p>
    <w:p>
      <w:pPr>
        <w:widowControl/>
        <w:spacing w:before="0" w:beforeAutospacing="0" w:after="0" w:afterAutospacing="0" w:line="384" w:lineRule="auto"/>
        <w:ind w:left="0" w:right="0" w:firstLine="560" w:firstLineChars="200"/>
        <w:jc w:val="left"/>
      </w:pPr>
      <w:r>
        <w:rPr>
          <w:rFonts w:hint="default" w:ascii="楷体_GB2312" w:hAnsi="仿宋" w:eastAsia="楷体_GB2312" w:cs="楷体_GB2312"/>
          <w:color w:val="333333"/>
          <w:kern w:val="0"/>
          <w:sz w:val="28"/>
          <w:szCs w:val="28"/>
          <w:lang w:val="en-US" w:eastAsia="zh-CN"/>
        </w:rPr>
        <w:t>5、产品载重要求：产品需符合动载1.5t，静载6t或以上。</w:t>
      </w:r>
    </w:p>
    <w:p>
      <w:pPr>
        <w:widowControl/>
        <w:spacing w:before="0" w:beforeAutospacing="0" w:after="0" w:afterAutospacing="0" w:line="384" w:lineRule="auto"/>
        <w:ind w:left="0" w:right="0" w:firstLine="560" w:firstLineChars="200"/>
        <w:jc w:val="left"/>
      </w:pPr>
      <w:r>
        <w:rPr>
          <w:rFonts w:hint="default" w:ascii="楷体_GB2312" w:hAnsi="仿宋" w:eastAsia="楷体_GB2312" w:cs="楷体_GB2312"/>
          <w:color w:val="333333"/>
          <w:kern w:val="0"/>
          <w:sz w:val="28"/>
          <w:szCs w:val="28"/>
          <w:lang w:val="en-US" w:eastAsia="zh-CN"/>
        </w:rPr>
        <w:t>6、外观要求：托盘表面光滑，不能有膨胀及凹陷现象,无飞边、披风。</w:t>
      </w:r>
    </w:p>
    <w:p>
      <w:pPr>
        <w:widowControl/>
        <w:spacing w:before="0" w:beforeAutospacing="0" w:after="0" w:afterAutospacing="0" w:line="384" w:lineRule="auto"/>
        <w:ind w:left="0" w:right="0" w:firstLine="560" w:firstLineChars="200"/>
        <w:jc w:val="left"/>
      </w:pPr>
      <w:r>
        <w:rPr>
          <w:rFonts w:hint="default" w:ascii="楷体_GB2312" w:hAnsi="仿宋" w:eastAsia="楷体_GB2312" w:cs="楷体_GB2312"/>
          <w:color w:val="333333"/>
          <w:kern w:val="0"/>
          <w:sz w:val="28"/>
          <w:szCs w:val="28"/>
          <w:lang w:val="en-US" w:eastAsia="zh-CN"/>
        </w:rPr>
        <w:t>7、防滑要求：产品要求有防滑功能，需要有防滑垫。</w:t>
      </w:r>
    </w:p>
    <w:p>
      <w:pPr>
        <w:pStyle w:val="10"/>
        <w:numPr>
          <w:ilvl w:val="0"/>
          <w:numId w:val="0"/>
        </w:numPr>
        <w:spacing w:line="460" w:lineRule="exact"/>
        <w:ind w:left="839" w:leftChars="266" w:hanging="280" w:hangingChars="100"/>
        <w:rPr>
          <w:rFonts w:hint="eastAsia" w:ascii="楷体_GB2312" w:hAnsi="仿宋" w:eastAsia="楷体_GB2312" w:cs="楷体_GB2312"/>
          <w:color w:val="333333"/>
          <w:kern w:val="0"/>
          <w:sz w:val="28"/>
          <w:szCs w:val="28"/>
          <w:lang w:val="en-US" w:eastAsia="zh-CN"/>
        </w:rPr>
      </w:pPr>
      <w:r>
        <w:rPr>
          <w:rFonts w:hint="default" w:ascii="楷体_GB2312" w:hAnsi="仿宋" w:eastAsia="楷体_GB2312" w:cs="楷体_GB2312"/>
          <w:color w:val="333333"/>
          <w:kern w:val="0"/>
          <w:sz w:val="28"/>
          <w:szCs w:val="28"/>
          <w:lang w:val="en-US" w:eastAsia="zh-CN"/>
        </w:rPr>
        <w:t>8、印刷要求：产品上要印刷“闽盐晶</w:t>
      </w:r>
      <w:r>
        <w:rPr>
          <w:rFonts w:hint="eastAsia" w:ascii="楷体_GB2312" w:hAnsi="仿宋" w:eastAsia="楷体_GB2312" w:cs="楷体_GB2312"/>
          <w:color w:val="333333"/>
          <w:kern w:val="0"/>
          <w:sz w:val="28"/>
          <w:szCs w:val="28"/>
          <w:lang w:val="en-US" w:eastAsia="zh-CN"/>
        </w:rPr>
        <w:t>秀</w:t>
      </w:r>
      <w:r>
        <w:rPr>
          <w:rFonts w:hint="default" w:ascii="楷体_GB2312" w:hAnsi="仿宋" w:eastAsia="楷体_GB2312" w:cs="楷体_GB2312"/>
          <w:color w:val="333333"/>
          <w:kern w:val="0"/>
          <w:sz w:val="28"/>
          <w:szCs w:val="28"/>
          <w:lang w:val="en-US" w:eastAsia="zh-CN"/>
        </w:rPr>
        <w:t>”4个字。</w:t>
      </w:r>
      <w:r>
        <w:rPr>
          <w:rFonts w:hint="eastAsia" w:ascii="楷体_GB2312" w:hAnsi="仿宋" w:eastAsia="楷体_GB2312" w:cs="楷体_GB2312"/>
          <w:color w:val="333333"/>
          <w:kern w:val="0"/>
          <w:sz w:val="28"/>
          <w:szCs w:val="28"/>
          <w:lang w:val="en-US" w:eastAsia="zh-CN"/>
        </w:rPr>
        <w:t xml:space="preserve">            </w:t>
      </w:r>
    </w:p>
    <w:p>
      <w:pPr>
        <w:pStyle w:val="10"/>
        <w:numPr>
          <w:ilvl w:val="0"/>
          <w:numId w:val="0"/>
        </w:numPr>
        <w:spacing w:line="460" w:lineRule="exact"/>
        <w:ind w:left="839" w:leftChars="266" w:hanging="280" w:hangingChars="100"/>
        <w:rPr>
          <w:rFonts w:hint="eastAsia" w:ascii="宋体" w:hAnsi="宋体" w:eastAsia="宋体" w:cs="宋体"/>
          <w:sz w:val="28"/>
          <w:szCs w:val="28"/>
        </w:rPr>
      </w:pPr>
      <w:r>
        <w:rPr>
          <w:rFonts w:hint="eastAsia" w:ascii="楷体_GB2312" w:hAnsi="仿宋" w:eastAsia="楷体_GB2312" w:cs="楷体_GB2312"/>
          <w:color w:val="333333"/>
          <w:kern w:val="0"/>
          <w:sz w:val="28"/>
          <w:szCs w:val="28"/>
          <w:lang w:val="en-US" w:eastAsia="zh-CN"/>
        </w:rPr>
        <w:t>9</w:t>
      </w:r>
      <w:r>
        <w:rPr>
          <w:rFonts w:hint="default" w:ascii="楷体_GB2312" w:hAnsi="仿宋" w:eastAsia="楷体_GB2312" w:cs="楷体_GB2312"/>
          <w:color w:val="333333"/>
          <w:kern w:val="0"/>
          <w:sz w:val="28"/>
          <w:szCs w:val="28"/>
          <w:lang w:val="en-US" w:eastAsia="zh-CN"/>
        </w:rPr>
        <w:t>、</w:t>
      </w:r>
      <w:r>
        <w:rPr>
          <w:rFonts w:hint="eastAsia" w:ascii="宋体" w:hAnsi="宋体" w:eastAsia="宋体" w:cs="宋体"/>
          <w:color w:val="000000"/>
          <w:kern w:val="0"/>
          <w:sz w:val="28"/>
          <w:szCs w:val="28"/>
        </w:rPr>
        <w:t>产品执行标准：</w:t>
      </w:r>
      <w:r>
        <w:rPr>
          <w:rFonts w:hint="eastAsia" w:ascii="宋体" w:hAnsi="宋体" w:eastAsia="宋体" w:cs="宋体"/>
          <w:sz w:val="28"/>
          <w:szCs w:val="28"/>
        </w:rPr>
        <w:t>参照GB/T 15234-1994《塑料平托盘》。</w:t>
      </w:r>
    </w:p>
    <w:p>
      <w:pPr>
        <w:widowControl/>
        <w:spacing w:before="0" w:beforeAutospacing="0" w:after="0" w:afterAutospacing="0" w:line="384" w:lineRule="auto"/>
        <w:ind w:left="0" w:right="0" w:firstLine="105" w:firstLineChars="50"/>
        <w:jc w:val="left"/>
      </w:pPr>
    </w:p>
    <w:p>
      <w:pPr>
        <w:widowControl/>
        <w:spacing w:before="0" w:beforeAutospacing="0" w:after="0" w:afterAutospacing="0" w:line="384" w:lineRule="auto"/>
        <w:ind w:left="0" w:right="0" w:firstLine="420" w:firstLineChars="200"/>
        <w:jc w:val="left"/>
      </w:pPr>
    </w:p>
    <w:p>
      <w:pPr>
        <w:widowControl/>
        <w:shd w:val="clear" w:color="040000" w:fill="FFFFFF"/>
        <w:spacing w:before="0" w:beforeAutospacing="0" w:after="0" w:afterAutospacing="0" w:line="300" w:lineRule="atLeast"/>
        <w:ind w:left="0" w:right="0"/>
        <w:jc w:val="left"/>
      </w:pPr>
      <w:r>
        <w:rPr>
          <w:rFonts w:hint="default" w:ascii="楷体_GB2312" w:hAnsi="宋体" w:eastAsia="楷体_GB2312" w:cs="楷体_GB2312"/>
          <w:color w:val="333333"/>
          <w:kern w:val="0"/>
          <w:sz w:val="28"/>
          <w:szCs w:val="21"/>
          <w:shd w:val="clear" w:color="050000" w:fill="FFFFFF"/>
          <w:lang w:val="en-US" w:eastAsia="zh-CN"/>
        </w:rPr>
        <w:t>（三）付款方式</w:t>
      </w:r>
    </w:p>
    <w:p>
      <w:pPr>
        <w:widowControl/>
        <w:shd w:val="clear" w:color="040000" w:fill="FFFFFF"/>
        <w:spacing w:before="0" w:beforeAutospacing="0" w:after="0" w:afterAutospacing="0" w:line="300" w:lineRule="atLeast"/>
        <w:ind w:left="420" w:leftChars="200" w:right="0"/>
        <w:jc w:val="left"/>
      </w:pPr>
      <w:r>
        <w:rPr>
          <w:rFonts w:hint="default" w:ascii="楷体_GB2312" w:hAnsi="宋体" w:eastAsia="楷体_GB2312" w:cs="楷体_GB2312"/>
          <w:color w:val="333333"/>
          <w:kern w:val="0"/>
          <w:sz w:val="28"/>
          <w:szCs w:val="21"/>
          <w:shd w:val="clear" w:color="050000" w:fill="FFFFFF"/>
          <w:lang w:val="en-US" w:eastAsia="zh-CN"/>
        </w:rPr>
        <w:t>1、合同签订后</w:t>
      </w:r>
      <w:r>
        <w:rPr>
          <w:rFonts w:hint="default" w:ascii="楷体_GB2312" w:hAnsi="仿宋" w:eastAsia="楷体_GB2312" w:cs="楷体_GB2312"/>
          <w:color w:val="333333"/>
          <w:kern w:val="0"/>
          <w:sz w:val="28"/>
          <w:szCs w:val="28"/>
          <w:shd w:val="clear" w:color="050000" w:fill="FFFFFF"/>
          <w:lang w:val="en-US" w:eastAsia="zh-CN"/>
        </w:rPr>
        <w:t>甲</w:t>
      </w:r>
      <w:r>
        <w:rPr>
          <w:rFonts w:hint="default" w:ascii="楷体_GB2312" w:hAnsi="宋体" w:eastAsia="楷体_GB2312" w:cs="楷体_GB2312"/>
          <w:color w:val="333333"/>
          <w:kern w:val="0"/>
          <w:sz w:val="28"/>
          <w:szCs w:val="21"/>
          <w:shd w:val="clear" w:color="050000" w:fill="FFFFFF"/>
          <w:lang w:val="en-US" w:eastAsia="zh-CN"/>
        </w:rPr>
        <w:t>方预付合同货款的</w:t>
      </w:r>
      <w:r>
        <w:rPr>
          <w:rFonts w:hint="eastAsia" w:ascii="楷体_GB2312" w:hAnsi="宋体" w:eastAsia="楷体_GB2312" w:cs="楷体_GB2312"/>
          <w:color w:val="333333"/>
          <w:kern w:val="0"/>
          <w:sz w:val="28"/>
          <w:szCs w:val="21"/>
          <w:shd w:val="clear" w:color="050000" w:fill="FFFFFF"/>
          <w:lang w:val="en-US" w:eastAsia="zh-CN"/>
        </w:rPr>
        <w:t>2</w:t>
      </w:r>
      <w:r>
        <w:rPr>
          <w:rFonts w:hint="default" w:ascii="楷体_GB2312" w:hAnsi="宋体" w:eastAsia="楷体_GB2312" w:cs="楷体_GB2312"/>
          <w:color w:val="333333"/>
          <w:kern w:val="0"/>
          <w:sz w:val="28"/>
          <w:szCs w:val="21"/>
          <w:shd w:val="clear" w:color="050000" w:fill="FFFFFF"/>
          <w:lang w:val="en-US" w:eastAsia="zh-CN"/>
        </w:rPr>
        <w:t>0%；</w:t>
      </w:r>
    </w:p>
    <w:p>
      <w:pPr>
        <w:widowControl/>
        <w:shd w:val="clear" w:color="040000" w:fill="FFFFFF"/>
        <w:spacing w:before="0" w:beforeAutospacing="0" w:after="0" w:afterAutospacing="0" w:line="300" w:lineRule="atLeast"/>
        <w:ind w:left="420" w:leftChars="200" w:right="0"/>
        <w:jc w:val="left"/>
      </w:pPr>
      <w:r>
        <w:rPr>
          <w:rFonts w:hint="default" w:ascii="楷体_GB2312" w:hAnsi="宋体" w:eastAsia="楷体_GB2312" w:cs="楷体_GB2312"/>
          <w:color w:val="333333"/>
          <w:kern w:val="0"/>
          <w:sz w:val="28"/>
          <w:szCs w:val="21"/>
          <w:shd w:val="clear" w:color="050000" w:fill="FFFFFF"/>
          <w:lang w:val="en-US" w:eastAsia="zh-CN"/>
        </w:rPr>
        <w:t>2、</w:t>
      </w:r>
      <w:r>
        <w:rPr>
          <w:rFonts w:hint="default" w:ascii="楷体_GB2312" w:hAnsi="仿宋" w:eastAsia="楷体_GB2312" w:cs="楷体_GB2312"/>
          <w:color w:val="333333"/>
          <w:kern w:val="0"/>
          <w:sz w:val="28"/>
          <w:szCs w:val="28"/>
          <w:shd w:val="clear" w:color="050000" w:fill="FFFFFF"/>
          <w:lang w:val="en-US" w:eastAsia="zh-CN"/>
        </w:rPr>
        <w:t>甲</w:t>
      </w:r>
      <w:r>
        <w:rPr>
          <w:rFonts w:hint="default" w:ascii="楷体_GB2312" w:hAnsi="宋体" w:eastAsia="楷体_GB2312" w:cs="楷体_GB2312"/>
          <w:color w:val="333333"/>
          <w:kern w:val="0"/>
          <w:sz w:val="28"/>
          <w:szCs w:val="21"/>
          <w:shd w:val="clear" w:color="050000" w:fill="FFFFFF"/>
          <w:lang w:val="en-US" w:eastAsia="zh-CN"/>
        </w:rPr>
        <w:t>方货到验收合格并收到1</w:t>
      </w:r>
      <w:r>
        <w:rPr>
          <w:rFonts w:hint="eastAsia" w:ascii="楷体_GB2312" w:hAnsi="宋体" w:eastAsia="楷体_GB2312" w:cs="楷体_GB2312"/>
          <w:color w:val="333333"/>
          <w:kern w:val="0"/>
          <w:sz w:val="28"/>
          <w:szCs w:val="21"/>
          <w:shd w:val="clear" w:color="050000" w:fill="FFFFFF"/>
          <w:lang w:val="en-US" w:eastAsia="zh-CN"/>
        </w:rPr>
        <w:t>3</w:t>
      </w:r>
      <w:r>
        <w:rPr>
          <w:rFonts w:hint="default" w:ascii="楷体_GB2312" w:hAnsi="宋体" w:eastAsia="楷体_GB2312" w:cs="楷体_GB2312"/>
          <w:color w:val="333333"/>
          <w:kern w:val="0"/>
          <w:sz w:val="28"/>
          <w:szCs w:val="21"/>
          <w:shd w:val="clear" w:color="050000" w:fill="FFFFFF"/>
          <w:lang w:val="en-US" w:eastAsia="zh-CN"/>
        </w:rPr>
        <w:t>%增值税专用发票后</w:t>
      </w:r>
      <w:r>
        <w:rPr>
          <w:rFonts w:hint="eastAsia" w:ascii="楷体_GB2312" w:hAnsi="宋体" w:eastAsia="楷体_GB2312" w:cs="楷体_GB2312"/>
          <w:color w:val="333333"/>
          <w:kern w:val="0"/>
          <w:sz w:val="28"/>
          <w:szCs w:val="21"/>
          <w:shd w:val="clear" w:color="050000" w:fill="FFFFFF"/>
          <w:lang w:val="en-US" w:eastAsia="zh-CN"/>
        </w:rPr>
        <w:t>10</w:t>
      </w:r>
      <w:r>
        <w:rPr>
          <w:rFonts w:hint="default" w:ascii="楷体_GB2312" w:hAnsi="宋体" w:eastAsia="楷体_GB2312" w:cs="楷体_GB2312"/>
          <w:color w:val="333333"/>
          <w:kern w:val="0"/>
          <w:sz w:val="28"/>
          <w:szCs w:val="21"/>
          <w:shd w:val="clear" w:color="050000" w:fill="FFFFFF"/>
          <w:lang w:val="en-US" w:eastAsia="zh-CN"/>
        </w:rPr>
        <w:t>个工作日内支付合同货款的</w:t>
      </w:r>
      <w:r>
        <w:rPr>
          <w:rFonts w:hint="eastAsia" w:ascii="楷体_GB2312" w:hAnsi="宋体" w:eastAsia="楷体_GB2312" w:cs="楷体_GB2312"/>
          <w:color w:val="333333"/>
          <w:kern w:val="0"/>
          <w:sz w:val="28"/>
          <w:szCs w:val="21"/>
          <w:shd w:val="clear" w:color="050000" w:fill="FFFFFF"/>
          <w:lang w:val="en-US" w:eastAsia="zh-CN"/>
        </w:rPr>
        <w:t>8</w:t>
      </w:r>
      <w:r>
        <w:rPr>
          <w:rFonts w:hint="default" w:ascii="楷体_GB2312" w:hAnsi="宋体" w:eastAsia="楷体_GB2312" w:cs="楷体_GB2312"/>
          <w:color w:val="333333"/>
          <w:kern w:val="0"/>
          <w:sz w:val="28"/>
          <w:szCs w:val="21"/>
          <w:shd w:val="clear" w:color="050000" w:fill="FFFFFF"/>
          <w:lang w:val="en-US" w:eastAsia="zh-CN"/>
        </w:rPr>
        <w:t>0%。</w:t>
      </w:r>
    </w:p>
    <w:p>
      <w:pPr>
        <w:widowControl/>
        <w:spacing w:before="0" w:beforeAutospacing="0" w:after="0" w:afterAutospacing="0" w:line="384" w:lineRule="auto"/>
        <w:ind w:left="0" w:right="0"/>
        <w:jc w:val="left"/>
      </w:pPr>
      <w:r>
        <w:rPr>
          <w:rFonts w:hint="default" w:ascii="楷体_GB2312" w:hAnsi="仿宋" w:eastAsia="楷体_GB2312" w:cs="楷体_GB2312"/>
          <w:color w:val="333333"/>
          <w:kern w:val="0"/>
          <w:sz w:val="28"/>
          <w:szCs w:val="28"/>
          <w:lang w:val="en-US" w:eastAsia="zh-CN"/>
        </w:rPr>
        <w:t>（四）验收方式</w:t>
      </w:r>
    </w:p>
    <w:p>
      <w:pPr>
        <w:widowControl/>
        <w:spacing w:before="0" w:beforeAutospacing="0" w:after="0" w:afterAutospacing="0" w:line="384" w:lineRule="auto"/>
        <w:ind w:left="0" w:right="0" w:firstLine="560" w:firstLineChars="200"/>
        <w:jc w:val="left"/>
      </w:pPr>
      <w:r>
        <w:rPr>
          <w:rFonts w:hint="default" w:ascii="楷体_GB2312" w:hAnsi="仿宋" w:eastAsia="楷体_GB2312" w:cs="楷体_GB2312"/>
          <w:color w:val="333333"/>
          <w:kern w:val="0"/>
          <w:sz w:val="28"/>
          <w:szCs w:val="28"/>
          <w:lang w:val="en-US" w:eastAsia="zh-CN"/>
        </w:rPr>
        <w:t>1、验收方法：按</w:t>
      </w:r>
      <w:r>
        <w:rPr>
          <w:rFonts w:hint="default" w:ascii="楷体_GB2312" w:hAnsi="仿宋" w:eastAsia="楷体_GB2312" w:cs="楷体_GB2312"/>
          <w:bCs/>
          <w:color w:val="333333"/>
          <w:kern w:val="0"/>
          <w:sz w:val="28"/>
          <w:szCs w:val="28"/>
          <w:lang w:val="en-US" w:eastAsia="zh-CN"/>
        </w:rPr>
        <w:t>规格、工艺及材质要求</w:t>
      </w:r>
      <w:r>
        <w:rPr>
          <w:rFonts w:hint="default" w:ascii="楷体_GB2312" w:hAnsi="仿宋" w:eastAsia="楷体_GB2312" w:cs="楷体_GB2312"/>
          <w:color w:val="333333"/>
          <w:kern w:val="0"/>
          <w:sz w:val="28"/>
          <w:szCs w:val="28"/>
          <w:lang w:val="en-US" w:eastAsia="zh-CN"/>
        </w:rPr>
        <w:t>验收；</w:t>
      </w:r>
    </w:p>
    <w:p>
      <w:pPr>
        <w:widowControl/>
        <w:spacing w:before="0" w:beforeAutospacing="0" w:after="0" w:afterAutospacing="0" w:line="384" w:lineRule="auto"/>
        <w:ind w:left="0" w:right="0" w:firstLine="560" w:firstLineChars="200"/>
        <w:jc w:val="left"/>
      </w:pPr>
      <w:r>
        <w:rPr>
          <w:rFonts w:hint="default" w:ascii="楷体_GB2312" w:hAnsi="仿宋" w:eastAsia="楷体_GB2312" w:cs="楷体_GB2312"/>
          <w:color w:val="333333"/>
          <w:kern w:val="0"/>
          <w:sz w:val="28"/>
          <w:szCs w:val="28"/>
          <w:lang w:val="en-US" w:eastAsia="zh-CN"/>
        </w:rPr>
        <w:t>2、验收期限：货到7个工作日内，甲方组织人员验收。</w:t>
      </w:r>
    </w:p>
    <w:p>
      <w:pPr>
        <w:widowControl/>
        <w:spacing w:before="0" w:beforeAutospacing="0" w:after="0" w:afterAutospacing="0" w:line="384" w:lineRule="auto"/>
        <w:ind w:left="0" w:right="0"/>
        <w:jc w:val="left"/>
      </w:pPr>
      <w:r>
        <w:rPr>
          <w:rFonts w:hint="default" w:ascii="楷体_GB2312" w:hAnsi="仿宋" w:eastAsia="楷体_GB2312" w:cs="楷体_GB2312"/>
          <w:color w:val="333333"/>
          <w:kern w:val="0"/>
          <w:sz w:val="28"/>
          <w:szCs w:val="28"/>
          <w:lang w:val="en-US" w:eastAsia="zh-CN"/>
        </w:rPr>
        <w:t>（五）质量保证</w:t>
      </w:r>
    </w:p>
    <w:p>
      <w:pPr>
        <w:widowControl/>
        <w:spacing w:before="0" w:beforeAutospacing="0" w:after="0" w:afterAutospacing="0" w:line="384" w:lineRule="auto"/>
        <w:ind w:left="0" w:right="0" w:firstLine="560" w:firstLineChars="200"/>
        <w:jc w:val="left"/>
      </w:pPr>
      <w:r>
        <w:rPr>
          <w:rFonts w:hint="default" w:ascii="楷体_GB2312" w:hAnsi="仿宋" w:eastAsia="楷体_GB2312" w:cs="楷体_GB2312"/>
          <w:color w:val="333333"/>
          <w:kern w:val="0"/>
          <w:sz w:val="28"/>
          <w:szCs w:val="28"/>
          <w:lang w:val="en-US" w:eastAsia="zh-CN"/>
        </w:rPr>
        <w:t>1、乙方应保证货物是全新、未使用过、完全符合合同规定的质量、规格等要求。</w:t>
      </w:r>
    </w:p>
    <w:p>
      <w:pPr>
        <w:widowControl/>
        <w:spacing w:before="0" w:beforeAutospacing="0" w:after="0" w:afterAutospacing="0" w:line="384" w:lineRule="auto"/>
        <w:ind w:left="0" w:right="0" w:firstLine="560" w:firstLineChars="200"/>
        <w:jc w:val="left"/>
      </w:pPr>
      <w:r>
        <w:rPr>
          <w:rFonts w:hint="default" w:ascii="楷体_GB2312" w:hAnsi="仿宋" w:eastAsia="楷体_GB2312" w:cs="楷体_GB2312"/>
          <w:color w:val="333333"/>
          <w:kern w:val="0"/>
          <w:sz w:val="28"/>
          <w:szCs w:val="28"/>
          <w:lang w:val="en-US" w:eastAsia="zh-CN"/>
        </w:rPr>
        <w:t>2、保质期为壹年，人为损坏除外，以验收合格之日第二天起计。保质期内因质量问题而引发的损坏，采取同型号一换一调换方法，乙方承担运费。保质期后，同型号托盘采用(  )换一的调换方法，运费各自承担。</w:t>
      </w:r>
    </w:p>
    <w:p>
      <w:pPr>
        <w:widowControl/>
        <w:spacing w:before="0" w:beforeAutospacing="0" w:after="0" w:afterAutospacing="0" w:line="384" w:lineRule="auto"/>
        <w:ind w:left="0" w:right="0"/>
        <w:jc w:val="left"/>
      </w:pPr>
      <w:r>
        <w:rPr>
          <w:rFonts w:hint="default" w:ascii="楷体_GB2312" w:hAnsi="仿宋" w:eastAsia="楷体_GB2312" w:cs="楷体_GB2312"/>
          <w:color w:val="333333"/>
          <w:kern w:val="0"/>
          <w:sz w:val="28"/>
          <w:szCs w:val="28"/>
          <w:lang w:val="en-US" w:eastAsia="zh-CN"/>
        </w:rPr>
        <w:t>（六）交货时间、地点、方式</w:t>
      </w:r>
    </w:p>
    <w:p>
      <w:pPr>
        <w:widowControl/>
        <w:spacing w:before="0" w:beforeAutospacing="0" w:after="0" w:afterAutospacing="0" w:line="384" w:lineRule="auto"/>
        <w:ind w:left="0" w:right="0" w:firstLine="560" w:firstLineChars="200"/>
        <w:jc w:val="left"/>
      </w:pPr>
      <w:r>
        <w:rPr>
          <w:rFonts w:hint="default" w:ascii="楷体_GB2312" w:hAnsi="仿宋" w:eastAsia="楷体_GB2312" w:cs="楷体_GB2312"/>
          <w:color w:val="333333"/>
          <w:kern w:val="0"/>
          <w:sz w:val="28"/>
          <w:szCs w:val="28"/>
          <w:lang w:val="en-US" w:eastAsia="zh-CN"/>
        </w:rPr>
        <w:t>1、交货时间：合同签订后30天内</w:t>
      </w:r>
    </w:p>
    <w:p>
      <w:pPr>
        <w:widowControl/>
        <w:spacing w:before="0" w:beforeAutospacing="0" w:after="0" w:afterAutospacing="0" w:line="384" w:lineRule="auto"/>
        <w:ind w:left="0" w:right="0" w:firstLine="560" w:firstLineChars="200"/>
        <w:jc w:val="left"/>
      </w:pPr>
      <w:r>
        <w:rPr>
          <w:rFonts w:hint="default" w:ascii="楷体_GB2312" w:hAnsi="仿宋" w:eastAsia="楷体_GB2312" w:cs="楷体_GB2312"/>
          <w:color w:val="333333"/>
          <w:kern w:val="0"/>
          <w:sz w:val="28"/>
          <w:szCs w:val="28"/>
          <w:lang w:val="en-US" w:eastAsia="zh-CN"/>
        </w:rPr>
        <w:t>2、交货地点：</w:t>
      </w:r>
      <w:r>
        <w:rPr>
          <w:rFonts w:hint="default" w:ascii="楷体_GB2312" w:hAnsi="宋体" w:eastAsia="楷体_GB2312" w:cs="楷体_GB2312"/>
          <w:color w:val="333333"/>
          <w:kern w:val="0"/>
          <w:sz w:val="28"/>
          <w:szCs w:val="21"/>
          <w:lang w:val="en-US" w:eastAsia="zh-CN"/>
        </w:rPr>
        <w:t>福建省</w:t>
      </w:r>
      <w:r>
        <w:rPr>
          <w:rFonts w:hint="eastAsia" w:ascii="楷体_GB2312" w:hAnsi="宋体" w:eastAsia="楷体_GB2312" w:cs="楷体_GB2312"/>
          <w:color w:val="333333"/>
          <w:kern w:val="0"/>
          <w:sz w:val="28"/>
          <w:szCs w:val="21"/>
          <w:lang w:val="en-US" w:eastAsia="zh-CN"/>
        </w:rPr>
        <w:t>莆田</w:t>
      </w:r>
      <w:r>
        <w:rPr>
          <w:rFonts w:hint="default" w:ascii="楷体_GB2312" w:hAnsi="仿宋" w:eastAsia="楷体_GB2312" w:cs="楷体_GB2312"/>
          <w:color w:val="333333"/>
          <w:kern w:val="0"/>
          <w:sz w:val="28"/>
          <w:szCs w:val="21"/>
          <w:lang w:val="en-US" w:eastAsia="zh-CN"/>
        </w:rPr>
        <w:t>市</w:t>
      </w:r>
      <w:r>
        <w:rPr>
          <w:rFonts w:hint="eastAsia" w:ascii="楷体_GB2312" w:hAnsi="仿宋" w:eastAsia="楷体_GB2312" w:cs="楷体_GB2312"/>
          <w:color w:val="333333"/>
          <w:kern w:val="0"/>
          <w:sz w:val="28"/>
          <w:szCs w:val="21"/>
          <w:lang w:val="en-US" w:eastAsia="zh-CN"/>
        </w:rPr>
        <w:t>秀屿</w:t>
      </w:r>
      <w:r>
        <w:rPr>
          <w:rFonts w:hint="default" w:ascii="楷体_GB2312" w:hAnsi="仿宋" w:eastAsia="楷体_GB2312" w:cs="楷体_GB2312"/>
          <w:color w:val="333333"/>
          <w:kern w:val="0"/>
          <w:sz w:val="28"/>
          <w:szCs w:val="21"/>
          <w:lang w:val="en-US" w:eastAsia="zh-CN"/>
        </w:rPr>
        <w:t>区</w:t>
      </w:r>
      <w:r>
        <w:rPr>
          <w:rFonts w:hint="eastAsia" w:ascii="楷体_GB2312" w:hAnsi="仿宋" w:eastAsia="楷体_GB2312" w:cs="楷体_GB2312"/>
          <w:color w:val="333333"/>
          <w:kern w:val="0"/>
          <w:sz w:val="28"/>
          <w:szCs w:val="21"/>
          <w:lang w:val="en-US" w:eastAsia="zh-CN"/>
        </w:rPr>
        <w:t>东峤镇下屿路口</w:t>
      </w:r>
      <w:r>
        <w:rPr>
          <w:rFonts w:hint="default" w:ascii="楷体_GB2312" w:hAnsi="宋体" w:eastAsia="楷体_GB2312" w:cs="楷体_GB2312"/>
          <w:bCs/>
          <w:color w:val="333333"/>
          <w:kern w:val="0"/>
          <w:sz w:val="28"/>
          <w:szCs w:val="21"/>
          <w:lang w:val="en-US" w:eastAsia="zh-CN"/>
        </w:rPr>
        <w:t>晶</w:t>
      </w:r>
      <w:r>
        <w:rPr>
          <w:rFonts w:hint="eastAsia" w:ascii="楷体_GB2312" w:hAnsi="宋体" w:eastAsia="楷体_GB2312" w:cs="楷体_GB2312"/>
          <w:bCs/>
          <w:color w:val="333333"/>
          <w:kern w:val="0"/>
          <w:sz w:val="28"/>
          <w:szCs w:val="21"/>
          <w:lang w:val="en-US" w:eastAsia="zh-CN"/>
        </w:rPr>
        <w:t>秀</w:t>
      </w:r>
      <w:r>
        <w:rPr>
          <w:rFonts w:hint="default" w:ascii="楷体_GB2312" w:hAnsi="宋体" w:eastAsia="楷体_GB2312" w:cs="楷体_GB2312"/>
          <w:bCs/>
          <w:color w:val="333333"/>
          <w:kern w:val="0"/>
          <w:sz w:val="28"/>
          <w:szCs w:val="21"/>
          <w:lang w:val="en-US" w:eastAsia="zh-CN"/>
        </w:rPr>
        <w:t>公司内</w:t>
      </w:r>
      <w:r>
        <w:rPr>
          <w:rFonts w:hint="default" w:ascii="楷体_GB2312" w:hAnsi="仿宋" w:eastAsia="楷体_GB2312" w:cs="楷体_GB2312"/>
          <w:color w:val="333333"/>
          <w:kern w:val="0"/>
          <w:sz w:val="28"/>
          <w:szCs w:val="28"/>
          <w:lang w:val="en-US" w:eastAsia="zh-CN"/>
        </w:rPr>
        <w:t>。</w:t>
      </w:r>
    </w:p>
    <w:p>
      <w:pPr>
        <w:widowControl/>
        <w:spacing w:before="0" w:beforeAutospacing="0" w:after="0" w:afterAutospacing="0" w:line="384" w:lineRule="auto"/>
        <w:ind w:left="0" w:right="0" w:firstLine="560" w:firstLineChars="200"/>
        <w:jc w:val="left"/>
      </w:pPr>
      <w:r>
        <w:rPr>
          <w:rFonts w:hint="default" w:ascii="楷体_GB2312" w:hAnsi="仿宋" w:eastAsia="楷体_GB2312" w:cs="楷体_GB2312"/>
          <w:color w:val="333333"/>
          <w:kern w:val="0"/>
          <w:sz w:val="28"/>
          <w:szCs w:val="28"/>
          <w:lang w:val="en-US" w:eastAsia="zh-CN"/>
        </w:rPr>
        <w:t>3、交货方式：货物汽车运输，运费由乙方承担（运费已包含在总价内），卸货由甲方承担。</w:t>
      </w:r>
    </w:p>
    <w:p>
      <w:pPr>
        <w:widowControl/>
        <w:spacing w:before="0" w:beforeAutospacing="0" w:after="0" w:afterAutospacing="0" w:line="384" w:lineRule="auto"/>
        <w:ind w:left="0" w:right="0"/>
        <w:jc w:val="left"/>
      </w:pPr>
      <w:r>
        <w:rPr>
          <w:rFonts w:hint="default" w:ascii="楷体_GB2312" w:hAnsi="仿宋" w:eastAsia="楷体_GB2312" w:cs="楷体_GB2312"/>
          <w:color w:val="333333"/>
          <w:kern w:val="0"/>
          <w:sz w:val="28"/>
          <w:szCs w:val="28"/>
          <w:lang w:val="en-US" w:eastAsia="zh-CN"/>
        </w:rPr>
        <w:t>（七）托盘运输要求</w:t>
      </w:r>
    </w:p>
    <w:p>
      <w:pPr>
        <w:widowControl/>
        <w:spacing w:before="0" w:beforeAutospacing="0" w:after="0" w:afterAutospacing="0" w:line="384" w:lineRule="auto"/>
        <w:ind w:left="0" w:right="0" w:firstLine="560" w:firstLineChars="200"/>
        <w:jc w:val="left"/>
      </w:pPr>
      <w:r>
        <w:rPr>
          <w:rFonts w:hint="default" w:ascii="楷体_GB2312" w:hAnsi="仿宋" w:eastAsia="楷体_GB2312" w:cs="楷体_GB2312"/>
          <w:color w:val="333333"/>
          <w:kern w:val="0"/>
          <w:sz w:val="28"/>
          <w:szCs w:val="28"/>
          <w:lang w:val="en-US" w:eastAsia="zh-CN"/>
        </w:rPr>
        <w:t>乙方应确保运输过程中的安全可靠，保证产品的完好无损。乙方应承担由于其防护措施不妥而引起托盘损坏和丢失的任何损失的责任和费用。</w:t>
      </w:r>
    </w:p>
    <w:p>
      <w:pPr>
        <w:widowControl/>
        <w:spacing w:before="0" w:beforeAutospacing="0" w:after="0" w:afterAutospacing="0" w:line="384" w:lineRule="auto"/>
        <w:ind w:left="0" w:right="0"/>
        <w:jc w:val="left"/>
      </w:pPr>
      <w:r>
        <w:rPr>
          <w:rFonts w:hint="default" w:ascii="楷体_GB2312" w:hAnsi="仿宋" w:eastAsia="楷体_GB2312" w:cs="楷体_GB2312"/>
          <w:color w:val="333333"/>
          <w:kern w:val="0"/>
          <w:sz w:val="28"/>
          <w:szCs w:val="28"/>
          <w:lang w:val="en-US" w:eastAsia="zh-CN"/>
        </w:rPr>
        <w:t>（八）索赔</w:t>
      </w:r>
    </w:p>
    <w:p>
      <w:pPr>
        <w:widowControl/>
        <w:spacing w:before="0" w:beforeAutospacing="0" w:after="0" w:afterAutospacing="0" w:line="384" w:lineRule="auto"/>
        <w:ind w:left="0" w:right="0" w:firstLine="560" w:firstLineChars="200"/>
        <w:jc w:val="left"/>
      </w:pPr>
      <w:r>
        <w:rPr>
          <w:rFonts w:hint="default" w:ascii="楷体_GB2312" w:hAnsi="仿宋" w:eastAsia="楷体_GB2312" w:cs="楷体_GB2312"/>
          <w:color w:val="333333"/>
          <w:kern w:val="0"/>
          <w:sz w:val="28"/>
          <w:szCs w:val="28"/>
          <w:lang w:val="en-US" w:eastAsia="zh-CN"/>
        </w:rPr>
        <w:t>在履行合同过程中，如果乙方遇到不能按时交货和提供服务的情况，应及时以书面形式将不能按时交货的理由、延误时间通知甲方。如果乙方毫无理由地拖延交货，将受到加收违约金、损害赔偿金或终止合同的制裁。违约金、误期赔偿费从合同价中扣除。每延误一周的赔偿费按合同总价的百分之一计收，直至交货或提供服务为止，误期赔偿费的最高限额为合同价格的百分之五(5％)。若乙方在交货期后三个月内不能交货的甲</w:t>
      </w:r>
      <w:r>
        <w:rPr>
          <w:rFonts w:hint="default" w:ascii="楷体_GB2312" w:hAnsi="宋体" w:eastAsia="楷体_GB2312" w:cs="楷体_GB2312"/>
          <w:color w:val="333333"/>
          <w:kern w:val="0"/>
          <w:sz w:val="28"/>
          <w:szCs w:val="21"/>
          <w:lang w:val="en-US" w:eastAsia="zh-CN"/>
        </w:rPr>
        <w:t>方有权取消合同，</w:t>
      </w:r>
      <w:r>
        <w:rPr>
          <w:rFonts w:hint="default" w:ascii="楷体_GB2312" w:hAnsi="仿宋" w:eastAsia="楷体_GB2312" w:cs="楷体_GB2312"/>
          <w:color w:val="333333"/>
          <w:kern w:val="0"/>
          <w:sz w:val="28"/>
          <w:szCs w:val="28"/>
          <w:lang w:val="en-US" w:eastAsia="zh-CN"/>
        </w:rPr>
        <w:t>乙方应</w:t>
      </w:r>
      <w:r>
        <w:rPr>
          <w:rFonts w:hint="default" w:ascii="楷体_GB2312" w:hAnsi="宋体" w:eastAsia="楷体_GB2312" w:cs="楷体_GB2312"/>
          <w:color w:val="333333"/>
          <w:kern w:val="0"/>
          <w:sz w:val="28"/>
          <w:szCs w:val="21"/>
          <w:lang w:val="en-US" w:eastAsia="zh-CN"/>
        </w:rPr>
        <w:t>退还</w:t>
      </w:r>
      <w:r>
        <w:rPr>
          <w:rFonts w:hint="default" w:ascii="楷体_GB2312" w:hAnsi="仿宋" w:eastAsia="楷体_GB2312" w:cs="楷体_GB2312"/>
          <w:color w:val="333333"/>
          <w:kern w:val="0"/>
          <w:sz w:val="28"/>
          <w:szCs w:val="28"/>
          <w:lang w:val="en-US" w:eastAsia="zh-CN"/>
        </w:rPr>
        <w:t>甲</w:t>
      </w:r>
      <w:r>
        <w:rPr>
          <w:rFonts w:hint="default" w:ascii="楷体_GB2312" w:hAnsi="宋体" w:eastAsia="楷体_GB2312" w:cs="楷体_GB2312"/>
          <w:color w:val="333333"/>
          <w:kern w:val="0"/>
          <w:sz w:val="28"/>
          <w:szCs w:val="21"/>
          <w:lang w:val="en-US" w:eastAsia="zh-CN"/>
        </w:rPr>
        <w:t>方支付的合同预付款，并向</w:t>
      </w:r>
      <w:r>
        <w:rPr>
          <w:rFonts w:hint="default" w:ascii="楷体_GB2312" w:hAnsi="仿宋" w:eastAsia="楷体_GB2312" w:cs="楷体_GB2312"/>
          <w:color w:val="333333"/>
          <w:kern w:val="0"/>
          <w:sz w:val="28"/>
          <w:szCs w:val="28"/>
          <w:lang w:val="en-US" w:eastAsia="zh-CN"/>
        </w:rPr>
        <w:t>甲</w:t>
      </w:r>
      <w:r>
        <w:rPr>
          <w:rFonts w:hint="default" w:ascii="楷体_GB2312" w:hAnsi="宋体" w:eastAsia="楷体_GB2312" w:cs="楷体_GB2312"/>
          <w:color w:val="333333"/>
          <w:kern w:val="0"/>
          <w:sz w:val="28"/>
          <w:szCs w:val="21"/>
          <w:lang w:val="en-US" w:eastAsia="zh-CN"/>
        </w:rPr>
        <w:t>方支付双倍合同预付款的</w:t>
      </w:r>
      <w:r>
        <w:rPr>
          <w:rFonts w:hint="default" w:ascii="楷体_GB2312" w:hAnsi="仿宋" w:eastAsia="楷体_GB2312" w:cs="楷体_GB2312"/>
          <w:color w:val="333333"/>
          <w:kern w:val="0"/>
          <w:sz w:val="28"/>
          <w:szCs w:val="28"/>
          <w:lang w:val="en-US" w:eastAsia="zh-CN"/>
        </w:rPr>
        <w:t>损害赔偿金</w:t>
      </w:r>
      <w:r>
        <w:rPr>
          <w:rFonts w:hint="default" w:ascii="楷体_GB2312" w:hAnsi="宋体" w:eastAsia="楷体_GB2312" w:cs="楷体_GB2312"/>
          <w:color w:val="333333"/>
          <w:kern w:val="0"/>
          <w:sz w:val="28"/>
          <w:szCs w:val="21"/>
          <w:lang w:val="en-US" w:eastAsia="zh-CN"/>
        </w:rPr>
        <w:t>。</w:t>
      </w:r>
      <w:r>
        <w:rPr>
          <w:rFonts w:hint="default" w:ascii="楷体_GB2312" w:hAnsi="仿宋" w:eastAsia="楷体_GB2312" w:cs="楷体_GB2312"/>
          <w:color w:val="333333"/>
          <w:kern w:val="0"/>
          <w:sz w:val="28"/>
          <w:szCs w:val="28"/>
          <w:lang w:val="en-US" w:eastAsia="zh-CN"/>
        </w:rPr>
        <w:t xml:space="preserve"> </w:t>
      </w:r>
    </w:p>
    <w:p>
      <w:pPr>
        <w:widowControl/>
        <w:spacing w:before="0" w:beforeAutospacing="0" w:after="0" w:afterAutospacing="0" w:line="384" w:lineRule="auto"/>
        <w:ind w:left="0" w:right="0"/>
        <w:jc w:val="left"/>
      </w:pPr>
      <w:r>
        <w:rPr>
          <w:rFonts w:hint="default" w:ascii="楷体_GB2312" w:hAnsi="仿宋" w:eastAsia="楷体_GB2312" w:cs="楷体_GB2312"/>
          <w:color w:val="333333"/>
          <w:kern w:val="0"/>
          <w:sz w:val="28"/>
          <w:szCs w:val="28"/>
          <w:lang w:val="en-US" w:eastAsia="zh-CN"/>
        </w:rPr>
        <w:t>（九）免责条款</w:t>
      </w:r>
    </w:p>
    <w:p>
      <w:pPr>
        <w:widowControl/>
        <w:spacing w:before="0" w:beforeAutospacing="0" w:after="0" w:afterAutospacing="0" w:line="384" w:lineRule="auto"/>
        <w:ind w:left="0" w:right="0" w:firstLine="560" w:firstLineChars="200"/>
        <w:jc w:val="left"/>
      </w:pPr>
      <w:r>
        <w:rPr>
          <w:rFonts w:hint="default" w:ascii="楷体_GB2312" w:hAnsi="仿宋" w:eastAsia="楷体_GB2312" w:cs="楷体_GB2312"/>
          <w:color w:val="333333"/>
          <w:kern w:val="0"/>
          <w:sz w:val="28"/>
          <w:szCs w:val="28"/>
          <w:lang w:val="en-US" w:eastAsia="zh-CN"/>
        </w:rPr>
        <w:t>双方的任何一方由于不可抗力的原因，不能履行合同时应主动向对方说明情况，并应在7个工作日内内提供有关部门出具的证明材料，并经对方确认可免于承担违约责任。</w:t>
      </w:r>
    </w:p>
    <w:p>
      <w:pPr>
        <w:widowControl/>
        <w:spacing w:before="0" w:beforeAutospacing="0" w:after="0" w:afterAutospacing="0" w:line="384" w:lineRule="auto"/>
        <w:ind w:left="0" w:right="0"/>
        <w:jc w:val="left"/>
      </w:pPr>
      <w:r>
        <w:rPr>
          <w:rFonts w:hint="default" w:ascii="楷体_GB2312" w:hAnsi="仿宋" w:eastAsia="楷体_GB2312" w:cs="楷体_GB2312"/>
          <w:color w:val="333333"/>
          <w:kern w:val="0"/>
          <w:sz w:val="28"/>
          <w:szCs w:val="28"/>
          <w:lang w:val="en-US" w:eastAsia="zh-CN"/>
        </w:rPr>
        <w:t>（十）争议的解决</w:t>
      </w:r>
    </w:p>
    <w:p>
      <w:pPr>
        <w:widowControl/>
        <w:tabs>
          <w:tab w:val="left" w:pos="0"/>
        </w:tabs>
        <w:spacing w:before="0" w:beforeAutospacing="0" w:after="0" w:afterAutospacing="0" w:line="384" w:lineRule="auto"/>
        <w:ind w:left="1" w:right="0" w:firstLine="560" w:firstLineChars="200"/>
        <w:jc w:val="left"/>
      </w:pPr>
      <w:r>
        <w:rPr>
          <w:rFonts w:hint="default" w:ascii="楷体_GB2312" w:hAnsi="仿宋" w:eastAsia="楷体_GB2312" w:cs="楷体_GB2312"/>
          <w:color w:val="333333"/>
          <w:kern w:val="0"/>
          <w:sz w:val="28"/>
          <w:szCs w:val="28"/>
          <w:lang w:val="en-US" w:eastAsia="zh-CN"/>
        </w:rPr>
        <w:t>在合同履行过程中发生争议，甲乙双方可以通过友好协商予以解决，协商不成，可向甲方所在地人民法院提请诉讼。本合同应按照中华人民共和国的法律进行解释。</w:t>
      </w:r>
    </w:p>
    <w:p>
      <w:pPr>
        <w:widowControl/>
        <w:spacing w:before="0" w:beforeAutospacing="0" w:after="0" w:afterAutospacing="0" w:line="384" w:lineRule="auto"/>
        <w:ind w:left="0" w:right="0"/>
        <w:jc w:val="left"/>
      </w:pPr>
      <w:r>
        <w:rPr>
          <w:rFonts w:hint="default" w:ascii="楷体_GB2312" w:hAnsi="仿宋" w:eastAsia="楷体_GB2312" w:cs="楷体_GB2312"/>
          <w:color w:val="333333"/>
          <w:kern w:val="0"/>
          <w:sz w:val="28"/>
          <w:szCs w:val="28"/>
          <w:lang w:val="en-US" w:eastAsia="zh-CN"/>
        </w:rPr>
        <w:t xml:space="preserve">（十一）合同生效及其它 </w:t>
      </w:r>
    </w:p>
    <w:p>
      <w:pPr>
        <w:widowControl/>
        <w:spacing w:before="0" w:beforeAutospacing="0" w:after="0" w:afterAutospacing="0" w:line="384" w:lineRule="auto"/>
        <w:ind w:left="561" w:leftChars="267" w:right="0"/>
        <w:jc w:val="left"/>
      </w:pPr>
      <w:r>
        <w:rPr>
          <w:rFonts w:hint="default" w:ascii="楷体_GB2312" w:hAnsi="仿宋" w:eastAsia="楷体_GB2312" w:cs="楷体_GB2312"/>
          <w:color w:val="333333"/>
          <w:kern w:val="0"/>
          <w:sz w:val="28"/>
          <w:szCs w:val="28"/>
          <w:lang w:val="en-US" w:eastAsia="zh-CN"/>
        </w:rPr>
        <w:t>1、本合同在双方签字盖章后生效</w:t>
      </w:r>
      <w:r>
        <w:rPr>
          <w:rFonts w:hint="default" w:ascii="楷体_GB2312" w:hAnsi="宋体" w:eastAsia="楷体_GB2312" w:cs="楷体_GB2312"/>
          <w:color w:val="333333"/>
          <w:kern w:val="0"/>
          <w:sz w:val="28"/>
          <w:szCs w:val="21"/>
          <w:lang w:val="en-US" w:eastAsia="zh-CN"/>
        </w:rPr>
        <w:t>（传真件有效）</w:t>
      </w:r>
      <w:r>
        <w:rPr>
          <w:rFonts w:hint="default" w:ascii="楷体_GB2312" w:hAnsi="仿宋" w:eastAsia="楷体_GB2312" w:cs="楷体_GB2312"/>
          <w:color w:val="333333"/>
          <w:kern w:val="0"/>
          <w:sz w:val="28"/>
          <w:szCs w:val="28"/>
          <w:lang w:val="en-US" w:eastAsia="zh-CN"/>
        </w:rPr>
        <w:t xml:space="preserve">。 </w:t>
      </w:r>
      <w:r>
        <w:rPr>
          <w:rFonts w:hint="default" w:ascii="楷体_GB2312" w:hAnsi="仿宋" w:eastAsia="楷体_GB2312" w:cs="楷体_GB2312"/>
          <w:color w:val="333333"/>
          <w:kern w:val="0"/>
          <w:sz w:val="28"/>
          <w:szCs w:val="28"/>
          <w:lang w:val="en-US" w:eastAsia="zh-CN"/>
        </w:rPr>
        <w:br w:type="textWrapping"/>
      </w:r>
      <w:r>
        <w:rPr>
          <w:rFonts w:hint="default" w:ascii="楷体_GB2312" w:hAnsi="仿宋" w:eastAsia="楷体_GB2312" w:cs="楷体_GB2312"/>
          <w:color w:val="333333"/>
          <w:kern w:val="0"/>
          <w:sz w:val="28"/>
          <w:szCs w:val="28"/>
          <w:lang w:val="en-US" w:eastAsia="zh-CN"/>
        </w:rPr>
        <w:t xml:space="preserve">2、本合同一式肆份，以中文书写，双方各执贰份。 </w:t>
      </w:r>
    </w:p>
    <w:p>
      <w:pPr>
        <w:widowControl/>
        <w:shd w:val="clear" w:color="040000" w:fill="FFFFFF"/>
        <w:spacing w:before="0" w:beforeAutospacing="0" w:after="0" w:afterAutospacing="0" w:line="300" w:lineRule="atLeast"/>
        <w:ind w:left="0" w:right="0" w:firstLine="560" w:firstLineChars="200"/>
        <w:jc w:val="left"/>
      </w:pPr>
      <w:r>
        <w:rPr>
          <w:rFonts w:hint="default" w:ascii="楷体_GB2312" w:hAnsi="仿宋" w:eastAsia="楷体_GB2312" w:cs="楷体_GB2312"/>
          <w:color w:val="333333"/>
          <w:kern w:val="0"/>
          <w:sz w:val="28"/>
          <w:szCs w:val="28"/>
          <w:shd w:val="clear" w:color="050000" w:fill="FFFFFF"/>
          <w:lang w:val="en-US" w:eastAsia="zh-CN"/>
        </w:rPr>
        <w:t>3、如需修改或补充合同内容，经协商，双方应签署书面修改或补充协议，该协议将作为本合同的一个组成部分。</w:t>
      </w:r>
    </w:p>
    <w:p>
      <w:pPr>
        <w:pStyle w:val="3"/>
        <w:widowControl/>
        <w:spacing w:beforeLines="50" w:beforeAutospacing="0" w:afterLines="50" w:afterAutospacing="0" w:line="384" w:lineRule="auto"/>
        <w:ind w:left="0" w:right="0" w:firstLine="2409" w:firstLineChars="750"/>
        <w:jc w:val="left"/>
      </w:pPr>
      <w:bookmarkStart w:id="35" w:name="_Toc384041590"/>
      <w:bookmarkStart w:id="36" w:name="_Toc182716839"/>
      <w:r>
        <w:rPr>
          <w:rFonts w:hint="eastAsia" w:ascii="宋体" w:hAnsi="宋体" w:eastAsia="宋体" w:cs="宋体"/>
          <w:bCs w:val="0"/>
          <w:color w:val="auto"/>
          <w:sz w:val="32"/>
          <w:szCs w:val="30"/>
        </w:rPr>
        <w:t>第四部分：</w:t>
      </w:r>
      <w:r>
        <w:rPr>
          <w:rFonts w:hint="eastAsia" w:ascii="宋体" w:hAnsi="仿宋" w:eastAsia="宋体" w:cs="宋体"/>
          <w:color w:val="auto"/>
          <w:sz w:val="32"/>
          <w:szCs w:val="30"/>
        </w:rPr>
        <w:t>其它事项</w:t>
      </w:r>
      <w:bookmarkEnd w:id="35"/>
      <w:bookmarkEnd w:id="36"/>
    </w:p>
    <w:p>
      <w:pPr>
        <w:widowControl/>
        <w:spacing w:before="0" w:beforeAutospacing="0" w:after="0" w:afterAutospacing="0" w:line="360" w:lineRule="auto"/>
        <w:ind w:left="0" w:right="0" w:firstLine="600" w:firstLineChars="200"/>
        <w:jc w:val="left"/>
      </w:pPr>
      <w:r>
        <w:rPr>
          <w:rFonts w:hint="eastAsia" w:ascii="仿宋" w:hAnsi="仿宋" w:eastAsia="仿宋" w:cs="仿宋"/>
          <w:color w:val="333333"/>
          <w:kern w:val="0"/>
          <w:sz w:val="30"/>
          <w:szCs w:val="30"/>
          <w:lang w:val="en-US" w:eastAsia="zh-CN"/>
        </w:rPr>
        <w:t>福建省莆田市晶秀轻化有限公司对本招标书、附件及本次招标过程有最终解释权。所有有关本标书的不明事项请函电下列通讯录联系。</w:t>
      </w:r>
    </w:p>
    <w:p>
      <w:pPr>
        <w:widowControl/>
        <w:spacing w:before="0" w:beforeAutospacing="0" w:after="0" w:afterAutospacing="0" w:line="360" w:lineRule="auto"/>
        <w:ind w:left="0" w:right="0"/>
        <w:jc w:val="left"/>
        <w:rPr>
          <w:rFonts w:hint="eastAsia" w:ascii="仿宋" w:hAnsi="仿宋" w:eastAsia="仿宋" w:cs="仿宋"/>
          <w:color w:val="000000"/>
          <w:kern w:val="0"/>
          <w:sz w:val="32"/>
          <w:szCs w:val="32"/>
          <w:lang w:val="en-US" w:eastAsia="zh-CN"/>
        </w:rPr>
      </w:pPr>
      <w:r>
        <w:rPr>
          <w:rFonts w:hint="eastAsia" w:ascii="仿宋" w:hAnsi="仿宋" w:eastAsia="仿宋" w:cs="仿宋"/>
          <w:color w:val="333333"/>
          <w:kern w:val="0"/>
          <w:sz w:val="30"/>
          <w:szCs w:val="30"/>
          <w:lang w:val="en-US" w:eastAsia="zh-CN"/>
        </w:rPr>
        <w:t xml:space="preserve">   联系人及联系电话：谢</w:t>
      </w:r>
      <w:r>
        <w:rPr>
          <w:rFonts w:hint="eastAsia" w:ascii="Times New Roman" w:hAnsi="Times New Roman" w:eastAsia="宋体" w:cs="宋体"/>
          <w:color w:val="000000"/>
          <w:kern w:val="0"/>
          <w:sz w:val="32"/>
          <w:szCs w:val="32"/>
          <w:lang w:val="en-US" w:eastAsia="zh-CN"/>
        </w:rPr>
        <w:t>先生</w:t>
      </w:r>
      <w:r>
        <w:rPr>
          <w:rFonts w:hint="eastAsia" w:ascii="仿宋" w:hAnsi="仿宋" w:eastAsia="仿宋" w:cs="仿宋"/>
          <w:color w:val="000000"/>
          <w:kern w:val="0"/>
          <w:sz w:val="32"/>
          <w:szCs w:val="32"/>
          <w:lang w:val="en-US" w:eastAsia="zh-CN"/>
        </w:rPr>
        <w:t xml:space="preserve"> </w:t>
      </w:r>
      <w:r>
        <w:rPr>
          <w:rFonts w:hint="eastAsia" w:ascii="仿宋_GB2312" w:eastAsia="仿宋_GB2312"/>
          <w:sz w:val="32"/>
          <w:szCs w:val="32"/>
          <w:lang w:val="en-US" w:eastAsia="zh-CN"/>
        </w:rPr>
        <w:t>13706977310</w:t>
      </w:r>
      <w:r>
        <w:rPr>
          <w:rFonts w:hint="eastAsia" w:ascii="仿宋" w:hAnsi="仿宋" w:eastAsia="仿宋" w:cs="仿宋"/>
          <w:color w:val="000000"/>
          <w:kern w:val="0"/>
          <w:sz w:val="32"/>
          <w:szCs w:val="32"/>
          <w:lang w:val="en-US" w:eastAsia="zh-CN"/>
        </w:rPr>
        <w:t xml:space="preserve"> </w:t>
      </w:r>
    </w:p>
    <w:p>
      <w:pPr>
        <w:widowControl/>
        <w:spacing w:before="0" w:beforeAutospacing="0" w:after="0" w:afterAutospacing="0" w:line="360" w:lineRule="auto"/>
        <w:ind w:right="0" w:firstLine="3300" w:firstLineChars="1100"/>
        <w:jc w:val="left"/>
        <w:rPr>
          <w:lang w:val="en-US"/>
        </w:rPr>
      </w:pPr>
      <w:r>
        <w:rPr>
          <w:rFonts w:hint="eastAsia" w:ascii="仿宋" w:hAnsi="仿宋" w:eastAsia="仿宋" w:cs="仿宋"/>
          <w:color w:val="333333"/>
          <w:kern w:val="0"/>
          <w:sz w:val="30"/>
          <w:szCs w:val="30"/>
          <w:lang w:val="en-US" w:eastAsia="zh-CN"/>
        </w:rPr>
        <w:t>林先生  13850203955</w:t>
      </w:r>
    </w:p>
    <w:p>
      <w:pPr>
        <w:widowControl/>
        <w:spacing w:before="0" w:beforeAutospacing="0" w:after="0" w:afterAutospacing="0" w:line="360" w:lineRule="auto"/>
        <w:ind w:right="0" w:firstLine="300" w:firstLineChars="100"/>
        <w:jc w:val="left"/>
        <w:rPr>
          <w:rFonts w:hint="eastAsia" w:ascii="仿宋" w:hAnsi="仿宋" w:eastAsia="仿宋" w:cs="仿宋"/>
          <w:color w:val="333333"/>
          <w:kern w:val="0"/>
          <w:sz w:val="30"/>
          <w:szCs w:val="30"/>
          <w:lang w:val="en-US" w:eastAsia="zh-CN"/>
        </w:rPr>
      </w:pPr>
      <w:r>
        <w:rPr>
          <w:rFonts w:hint="eastAsia" w:ascii="仿宋" w:hAnsi="仿宋" w:eastAsia="仿宋" w:cs="仿宋"/>
          <w:color w:val="333333"/>
          <w:kern w:val="0"/>
          <w:sz w:val="30"/>
          <w:szCs w:val="30"/>
          <w:lang w:val="en-US" w:eastAsia="zh-CN"/>
        </w:rPr>
        <w:t>监督人及联系电话： 黄先生   13607533397</w:t>
      </w:r>
    </w:p>
    <w:p/>
    <w:p>
      <w:pPr>
        <w:snapToGrid w:val="0"/>
        <w:rPr>
          <w:rFonts w:hint="eastAsia" w:ascii="宋体" w:hAnsi="宋体" w:eastAsia="宋体" w:cs="宋体"/>
          <w:b/>
          <w:sz w:val="28"/>
          <w:szCs w:val="28"/>
        </w:rPr>
      </w:pPr>
    </w:p>
    <w:p>
      <w:pPr>
        <w:snapToGrid w:val="0"/>
        <w:rPr>
          <w:rFonts w:hint="eastAsia" w:ascii="宋体" w:hAnsi="宋体" w:eastAsia="宋体" w:cs="宋体"/>
          <w:b/>
          <w:sz w:val="28"/>
          <w:szCs w:val="28"/>
        </w:rPr>
      </w:pPr>
    </w:p>
    <w:p>
      <w:pPr>
        <w:snapToGrid w:val="0"/>
        <w:rPr>
          <w:rFonts w:hint="eastAsia" w:ascii="宋体" w:hAnsi="宋体" w:eastAsia="宋体" w:cs="宋体"/>
          <w:b/>
          <w:sz w:val="28"/>
          <w:szCs w:val="28"/>
        </w:rPr>
      </w:pPr>
    </w:p>
    <w:p>
      <w:pPr>
        <w:snapToGrid w:val="0"/>
        <w:rPr>
          <w:rFonts w:hint="eastAsia" w:ascii="宋体" w:hAnsi="宋体" w:eastAsia="宋体" w:cs="宋体"/>
          <w:b/>
          <w:sz w:val="28"/>
          <w:szCs w:val="28"/>
        </w:rPr>
      </w:pPr>
    </w:p>
    <w:p>
      <w:pPr>
        <w:snapToGrid w:val="0"/>
        <w:rPr>
          <w:rFonts w:hint="eastAsia" w:ascii="宋体" w:hAnsi="宋体" w:eastAsia="宋体" w:cs="宋体"/>
          <w:b/>
          <w:sz w:val="28"/>
          <w:szCs w:val="28"/>
        </w:rPr>
      </w:pPr>
    </w:p>
    <w:p>
      <w:pPr>
        <w:snapToGrid w:val="0"/>
        <w:rPr>
          <w:rFonts w:hint="eastAsia" w:ascii="宋体" w:hAnsi="宋体" w:eastAsia="宋体" w:cs="宋体"/>
          <w:b/>
          <w:sz w:val="28"/>
          <w:szCs w:val="28"/>
        </w:rPr>
      </w:pPr>
    </w:p>
    <w:p>
      <w:pPr>
        <w:snapToGrid w:val="0"/>
        <w:rPr>
          <w:rFonts w:hint="eastAsia" w:ascii="宋体" w:hAnsi="宋体" w:eastAsia="宋体" w:cs="宋体"/>
          <w:b/>
          <w:sz w:val="28"/>
          <w:szCs w:val="28"/>
        </w:rPr>
      </w:pPr>
    </w:p>
    <w:p>
      <w:pPr>
        <w:snapToGrid w:val="0"/>
        <w:rPr>
          <w:rFonts w:hint="eastAsia" w:ascii="宋体" w:hAnsi="宋体" w:eastAsia="宋体" w:cs="宋体"/>
          <w:b/>
          <w:sz w:val="28"/>
          <w:szCs w:val="28"/>
        </w:rPr>
      </w:pPr>
    </w:p>
    <w:p>
      <w:pPr>
        <w:snapToGrid w:val="0"/>
        <w:rPr>
          <w:rFonts w:hint="eastAsia" w:ascii="宋体" w:hAnsi="宋体" w:eastAsia="宋体" w:cs="宋体"/>
          <w:b/>
          <w:sz w:val="28"/>
          <w:szCs w:val="28"/>
        </w:rPr>
      </w:pPr>
    </w:p>
    <w:p>
      <w:pPr>
        <w:snapToGrid w:val="0"/>
        <w:rPr>
          <w:rFonts w:hint="eastAsia" w:ascii="宋体" w:hAnsi="宋体" w:eastAsia="宋体" w:cs="宋体"/>
          <w:b/>
          <w:sz w:val="28"/>
          <w:szCs w:val="28"/>
        </w:rPr>
      </w:pPr>
    </w:p>
    <w:p>
      <w:pPr>
        <w:snapToGrid w:val="0"/>
        <w:rPr>
          <w:rFonts w:hint="eastAsia" w:ascii="宋体" w:hAnsi="宋体" w:eastAsia="宋体" w:cs="宋体"/>
          <w:sz w:val="28"/>
          <w:szCs w:val="28"/>
          <w:lang w:val="en-GB"/>
        </w:rPr>
      </w:pPr>
      <w:r>
        <w:rPr>
          <w:rFonts w:hint="eastAsia" w:ascii="宋体" w:hAnsi="宋体" w:eastAsia="宋体" w:cs="宋体"/>
          <w:b/>
          <w:sz w:val="28"/>
          <w:szCs w:val="28"/>
        </w:rPr>
        <w:t>件一：授权书</w:t>
      </w:r>
      <w:r>
        <w:rPr>
          <w:rFonts w:hint="eastAsia" w:ascii="宋体" w:hAnsi="宋体" w:eastAsia="宋体" w:cs="宋体"/>
          <w:sz w:val="28"/>
          <w:szCs w:val="28"/>
          <w:lang w:val="en-GB"/>
        </w:rPr>
        <w:t xml:space="preserve"> </w:t>
      </w:r>
    </w:p>
    <w:p>
      <w:pPr>
        <w:spacing w:line="360" w:lineRule="auto"/>
        <w:rPr>
          <w:rFonts w:hint="eastAsia" w:ascii="宋体" w:hAnsi="宋体" w:eastAsia="宋体" w:cs="宋体"/>
          <w:sz w:val="28"/>
          <w:szCs w:val="28"/>
          <w:lang w:val="en-GB"/>
        </w:rPr>
      </w:pPr>
    </w:p>
    <w:p>
      <w:pPr>
        <w:spacing w:line="360" w:lineRule="auto"/>
        <w:rPr>
          <w:rFonts w:hint="eastAsia" w:ascii="宋体" w:hAnsi="宋体" w:eastAsia="宋体" w:cs="宋体"/>
          <w:sz w:val="28"/>
          <w:szCs w:val="28"/>
          <w:lang w:val="en-GB"/>
        </w:rPr>
      </w:pPr>
      <w:r>
        <w:rPr>
          <w:rFonts w:hint="eastAsia" w:ascii="宋体" w:hAnsi="宋体" w:eastAsia="宋体" w:cs="宋体"/>
          <w:sz w:val="28"/>
          <w:szCs w:val="28"/>
          <w:lang w:val="en-GB"/>
        </w:rPr>
        <w:t>法人代表授权书按以下提供格式制作：</w:t>
      </w:r>
    </w:p>
    <w:p>
      <w:pPr>
        <w:jc w:val="center"/>
        <w:rPr>
          <w:rFonts w:hint="eastAsia" w:ascii="宋体" w:hAnsi="宋体" w:eastAsia="宋体" w:cs="宋体"/>
          <w:b/>
          <w:sz w:val="28"/>
          <w:szCs w:val="28"/>
        </w:rPr>
      </w:pPr>
    </w:p>
    <w:p>
      <w:pPr>
        <w:jc w:val="center"/>
        <w:rPr>
          <w:rFonts w:hint="eastAsia" w:ascii="宋体" w:hAnsi="宋体" w:eastAsia="宋体" w:cs="宋体"/>
          <w:b/>
          <w:sz w:val="28"/>
          <w:szCs w:val="28"/>
        </w:rPr>
      </w:pPr>
      <w:r>
        <w:rPr>
          <w:rFonts w:hint="eastAsia" w:ascii="宋体" w:hAnsi="宋体" w:eastAsia="宋体" w:cs="宋体"/>
          <w:b/>
          <w:sz w:val="28"/>
          <w:szCs w:val="28"/>
        </w:rPr>
        <w:t>授  权  书</w:t>
      </w:r>
    </w:p>
    <w:p>
      <w:pPr>
        <w:spacing w:line="360" w:lineRule="auto"/>
        <w:rPr>
          <w:rFonts w:hint="eastAsia" w:ascii="宋体" w:hAnsi="宋体" w:eastAsia="宋体" w:cs="宋体"/>
          <w:sz w:val="28"/>
          <w:szCs w:val="28"/>
        </w:rPr>
      </w:pPr>
    </w:p>
    <w:p>
      <w:pPr>
        <w:spacing w:line="360" w:lineRule="auto"/>
        <w:rPr>
          <w:rFonts w:hint="eastAsia" w:ascii="宋体" w:hAnsi="宋体" w:eastAsia="宋体" w:cs="宋体"/>
          <w:sz w:val="28"/>
          <w:szCs w:val="28"/>
          <w:lang w:val="en-GB"/>
        </w:rPr>
      </w:pPr>
      <w:r>
        <w:rPr>
          <w:rFonts w:hint="eastAsia" w:ascii="宋体" w:hAnsi="宋体" w:eastAsia="宋体" w:cs="宋体"/>
          <w:sz w:val="28"/>
          <w:szCs w:val="28"/>
        </w:rPr>
        <w:t>福建省</w:t>
      </w:r>
      <w:r>
        <w:rPr>
          <w:rFonts w:hint="eastAsia" w:ascii="宋体" w:hAnsi="宋体" w:cs="宋体"/>
          <w:sz w:val="28"/>
          <w:szCs w:val="28"/>
          <w:lang w:eastAsia="zh-CN"/>
        </w:rPr>
        <w:t>莆田市晶秀</w:t>
      </w:r>
      <w:r>
        <w:rPr>
          <w:rFonts w:hint="eastAsia" w:ascii="宋体" w:hAnsi="宋体" w:eastAsia="宋体" w:cs="宋体"/>
          <w:sz w:val="28"/>
          <w:szCs w:val="28"/>
        </w:rPr>
        <w:t>轻化有限公司</w:t>
      </w:r>
      <w:r>
        <w:rPr>
          <w:rFonts w:hint="eastAsia" w:ascii="宋体" w:hAnsi="宋体" w:eastAsia="宋体" w:cs="宋体"/>
          <w:sz w:val="28"/>
          <w:szCs w:val="28"/>
          <w:lang w:val="en-GB"/>
        </w:rPr>
        <w:t>：</w:t>
      </w:r>
    </w:p>
    <w:p>
      <w:pPr>
        <w:spacing w:line="360" w:lineRule="auto"/>
        <w:ind w:firstLine="140" w:firstLineChars="50"/>
        <w:rPr>
          <w:rFonts w:hint="eastAsia" w:ascii="宋体" w:hAnsi="宋体" w:eastAsia="宋体" w:cs="宋体"/>
          <w:sz w:val="28"/>
          <w:szCs w:val="28"/>
        </w:rPr>
      </w:pPr>
      <w:r>
        <w:rPr>
          <w:rFonts w:hint="eastAsia" w:ascii="宋体" w:hAnsi="宋体" w:eastAsia="宋体" w:cs="宋体"/>
          <w:i/>
          <w:iCs/>
          <w:sz w:val="28"/>
          <w:szCs w:val="28"/>
          <w:lang w:val="en-GB"/>
        </w:rPr>
        <w:t>（</w:t>
      </w:r>
      <w:r>
        <w:rPr>
          <w:rFonts w:hint="eastAsia" w:ascii="宋体" w:hAnsi="宋体" w:eastAsia="宋体" w:cs="宋体"/>
          <w:i/>
          <w:sz w:val="28"/>
          <w:szCs w:val="28"/>
        </w:rPr>
        <w:t>投标人</w:t>
      </w:r>
      <w:r>
        <w:rPr>
          <w:rFonts w:hint="eastAsia" w:ascii="宋体" w:hAnsi="宋体" w:eastAsia="宋体" w:cs="宋体"/>
          <w:i/>
          <w:iCs/>
          <w:sz w:val="28"/>
          <w:szCs w:val="28"/>
          <w:lang w:val="en-GB"/>
        </w:rPr>
        <w:t xml:space="preserve">全称） </w:t>
      </w:r>
      <w:r>
        <w:rPr>
          <w:rFonts w:hint="eastAsia" w:ascii="宋体" w:hAnsi="宋体" w:eastAsia="宋体" w:cs="宋体"/>
          <w:sz w:val="28"/>
          <w:szCs w:val="28"/>
          <w:lang w:val="en-GB"/>
        </w:rPr>
        <w:t>法定代表人　 　　，现正式授权　 　　（身份证号码为：               ）代表本公司就 贵</w:t>
      </w:r>
      <w:r>
        <w:rPr>
          <w:rFonts w:hint="eastAsia" w:ascii="宋体" w:hAnsi="宋体" w:eastAsia="宋体" w:cs="宋体"/>
          <w:sz w:val="28"/>
          <w:szCs w:val="28"/>
        </w:rPr>
        <w:t xml:space="preserve">公司的塑料托盘采购招标   </w:t>
      </w:r>
      <w:r>
        <w:rPr>
          <w:rFonts w:hint="eastAsia" w:ascii="宋体" w:hAnsi="宋体" w:eastAsia="宋体" w:cs="宋体"/>
          <w:sz w:val="28"/>
          <w:szCs w:val="28"/>
          <w:lang w:val="en-GB"/>
        </w:rPr>
        <w:t>项目（编号：         ）签署投标文件，并以本公司名义参加投标及处理一切与之有关的事务。</w:t>
      </w:r>
    </w:p>
    <w:p>
      <w:pPr>
        <w:spacing w:line="360" w:lineRule="auto"/>
        <w:ind w:firstLine="560" w:firstLineChars="200"/>
        <w:rPr>
          <w:rFonts w:hint="eastAsia" w:ascii="宋体" w:hAnsi="宋体" w:eastAsia="宋体" w:cs="宋体"/>
          <w:sz w:val="28"/>
          <w:szCs w:val="28"/>
          <w:lang w:val="en-GB"/>
        </w:rPr>
      </w:pPr>
      <w:r>
        <w:rPr>
          <w:rFonts w:hint="eastAsia" w:ascii="宋体" w:hAnsi="宋体" w:eastAsia="宋体" w:cs="宋体"/>
          <w:sz w:val="28"/>
          <w:szCs w:val="28"/>
          <w:lang w:val="en-GB"/>
        </w:rPr>
        <w:t>本授权书自签发之日起60天内有效。</w:t>
      </w:r>
    </w:p>
    <w:p>
      <w:pPr>
        <w:spacing w:line="360" w:lineRule="auto"/>
        <w:ind w:firstLine="4900" w:firstLineChars="1750"/>
        <w:rPr>
          <w:rFonts w:hint="eastAsia" w:ascii="宋体" w:hAnsi="宋体" w:eastAsia="宋体" w:cs="宋体"/>
          <w:sz w:val="28"/>
          <w:szCs w:val="28"/>
        </w:rPr>
      </w:pPr>
    </w:p>
    <w:p>
      <w:pPr>
        <w:spacing w:line="360" w:lineRule="auto"/>
        <w:ind w:firstLine="4900" w:firstLineChars="1750"/>
        <w:rPr>
          <w:rFonts w:hint="eastAsia" w:ascii="宋体" w:hAnsi="宋体" w:eastAsia="宋体" w:cs="宋体"/>
          <w:sz w:val="28"/>
          <w:szCs w:val="28"/>
          <w:lang w:val="en-GB"/>
        </w:rPr>
      </w:pPr>
      <w:r>
        <w:rPr>
          <w:rFonts w:hint="eastAsia" w:ascii="宋体" w:hAnsi="宋体" w:eastAsia="宋体" w:cs="宋体"/>
          <w:sz w:val="28"/>
          <w:szCs w:val="28"/>
        </w:rPr>
        <w:t>投标人：</w:t>
      </w:r>
      <w:r>
        <w:rPr>
          <w:rFonts w:hint="eastAsia" w:ascii="宋体" w:hAnsi="宋体" w:eastAsia="宋体" w:cs="宋体"/>
          <w:sz w:val="28"/>
          <w:szCs w:val="28"/>
          <w:lang w:val="en-GB"/>
        </w:rPr>
        <w:t>（加盖公章）</w:t>
      </w:r>
    </w:p>
    <w:p>
      <w:pPr>
        <w:spacing w:line="360" w:lineRule="auto"/>
        <w:ind w:right="600" w:firstLine="4900" w:firstLineChars="1750"/>
        <w:rPr>
          <w:rFonts w:hint="eastAsia" w:ascii="宋体" w:hAnsi="宋体" w:eastAsia="宋体" w:cs="宋体"/>
          <w:sz w:val="28"/>
          <w:szCs w:val="28"/>
          <w:lang w:val="en-GB"/>
        </w:rPr>
      </w:pPr>
    </w:p>
    <w:p>
      <w:pPr>
        <w:spacing w:line="360" w:lineRule="auto"/>
        <w:ind w:right="600" w:firstLine="4900" w:firstLineChars="1750"/>
        <w:rPr>
          <w:rFonts w:hint="eastAsia" w:ascii="宋体" w:hAnsi="宋体" w:eastAsia="宋体" w:cs="宋体"/>
          <w:sz w:val="28"/>
          <w:szCs w:val="28"/>
          <w:lang w:val="en-GB"/>
        </w:rPr>
      </w:pPr>
      <w:r>
        <w:rPr>
          <w:rFonts w:hint="eastAsia" w:ascii="宋体" w:hAnsi="宋体" w:eastAsia="宋体" w:cs="宋体"/>
          <w:sz w:val="28"/>
          <w:szCs w:val="28"/>
          <w:lang w:val="en-GB"/>
        </w:rPr>
        <w:t>法定代表人（签名）：</w:t>
      </w:r>
    </w:p>
    <w:p>
      <w:pPr>
        <w:spacing w:before="50" w:after="50"/>
        <w:ind w:right="300"/>
        <w:jc w:val="right"/>
        <w:rPr>
          <w:rFonts w:hint="eastAsia" w:ascii="宋体" w:hAnsi="宋体" w:eastAsia="宋体" w:cs="宋体"/>
          <w:sz w:val="28"/>
          <w:szCs w:val="28"/>
          <w:lang w:val="en-GB"/>
        </w:rPr>
      </w:pPr>
    </w:p>
    <w:p>
      <w:pPr>
        <w:wordWrap w:val="0"/>
        <w:spacing w:before="50" w:after="50"/>
        <w:ind w:right="450"/>
        <w:jc w:val="center"/>
        <w:rPr>
          <w:rFonts w:hint="eastAsia" w:ascii="宋体" w:hAnsi="宋体" w:eastAsia="宋体" w:cs="宋体"/>
          <w:sz w:val="28"/>
          <w:szCs w:val="28"/>
        </w:rPr>
      </w:pPr>
      <w:r>
        <w:rPr>
          <w:rFonts w:hint="eastAsia" w:ascii="宋体" w:hAnsi="宋体" w:eastAsia="宋体" w:cs="宋体"/>
          <w:sz w:val="28"/>
          <w:szCs w:val="28"/>
          <w:lang w:val="en-US" w:eastAsia="zh-CN"/>
        </w:rPr>
        <w:t xml:space="preserve">                               </w:t>
      </w:r>
      <w:r>
        <w:rPr>
          <w:rFonts w:hint="eastAsia" w:ascii="宋体" w:hAnsi="宋体" w:eastAsia="宋体" w:cs="宋体"/>
          <w:sz w:val="28"/>
          <w:szCs w:val="28"/>
          <w:lang w:val="en-GB"/>
        </w:rPr>
        <w:t>日   期：201</w:t>
      </w:r>
      <w:r>
        <w:rPr>
          <w:rFonts w:hint="eastAsia" w:ascii="宋体" w:hAnsi="宋体" w:cs="宋体"/>
          <w:sz w:val="28"/>
          <w:szCs w:val="28"/>
          <w:lang w:val="en-US" w:eastAsia="zh-CN"/>
        </w:rPr>
        <w:t>9</w:t>
      </w:r>
      <w:r>
        <w:rPr>
          <w:rFonts w:hint="eastAsia" w:ascii="宋体" w:hAnsi="宋体" w:eastAsia="宋体" w:cs="宋体"/>
          <w:sz w:val="28"/>
          <w:szCs w:val="28"/>
          <w:lang w:val="en-GB"/>
        </w:rPr>
        <w:t>年　月　日</w:t>
      </w:r>
    </w:p>
    <w:p>
      <w:pPr>
        <w:spacing w:line="360" w:lineRule="auto"/>
        <w:rPr>
          <w:rFonts w:hint="eastAsia" w:ascii="宋体" w:hAnsi="宋体" w:eastAsia="宋体" w:cs="宋体"/>
          <w:b/>
          <w:bCs/>
          <w:sz w:val="28"/>
          <w:szCs w:val="28"/>
        </w:rPr>
      </w:pPr>
    </w:p>
    <w:p>
      <w:pPr>
        <w:spacing w:line="360" w:lineRule="auto"/>
        <w:rPr>
          <w:rFonts w:hint="eastAsia" w:ascii="宋体" w:hAnsi="宋体" w:eastAsia="宋体" w:cs="宋体"/>
          <w:b/>
          <w:bCs/>
          <w:sz w:val="28"/>
          <w:szCs w:val="28"/>
        </w:rPr>
      </w:pPr>
    </w:p>
    <w:p>
      <w:pPr>
        <w:spacing w:line="360" w:lineRule="auto"/>
        <w:rPr>
          <w:rFonts w:hint="eastAsia" w:ascii="宋体" w:hAnsi="宋体" w:eastAsia="宋体" w:cs="宋体"/>
          <w:b/>
          <w:bCs/>
          <w:sz w:val="28"/>
          <w:szCs w:val="28"/>
        </w:rPr>
      </w:pPr>
    </w:p>
    <w:p>
      <w:pPr>
        <w:spacing w:line="360" w:lineRule="auto"/>
        <w:rPr>
          <w:rFonts w:hint="eastAsia" w:ascii="宋体" w:hAnsi="宋体" w:eastAsia="宋体" w:cs="宋体"/>
          <w:b/>
          <w:bCs/>
          <w:sz w:val="28"/>
          <w:szCs w:val="28"/>
        </w:rPr>
      </w:pPr>
    </w:p>
    <w:p>
      <w:pPr>
        <w:spacing w:line="360" w:lineRule="auto"/>
        <w:rPr>
          <w:rFonts w:hint="eastAsia" w:ascii="宋体" w:hAnsi="宋体" w:eastAsia="宋体" w:cs="宋体"/>
          <w:b/>
          <w:sz w:val="28"/>
          <w:szCs w:val="28"/>
        </w:rPr>
      </w:pPr>
      <w:r>
        <w:rPr>
          <w:rFonts w:hint="eastAsia" w:ascii="宋体" w:hAnsi="宋体" w:eastAsia="宋体" w:cs="宋体"/>
          <w:b/>
          <w:bCs/>
          <w:sz w:val="28"/>
          <w:szCs w:val="28"/>
        </w:rPr>
        <w:t>附件二：</w:t>
      </w:r>
      <w:r>
        <w:rPr>
          <w:rFonts w:hint="eastAsia" w:ascii="宋体" w:hAnsi="宋体" w:eastAsia="宋体" w:cs="宋体"/>
          <w:b/>
          <w:bCs/>
          <w:sz w:val="28"/>
          <w:szCs w:val="28"/>
          <w:lang w:val="en-US" w:eastAsia="zh-CN"/>
        </w:rPr>
        <w:t xml:space="preserve">    </w:t>
      </w:r>
      <w:r>
        <w:rPr>
          <w:rFonts w:hint="eastAsia" w:ascii="宋体" w:hAnsi="宋体" w:eastAsia="宋体" w:cs="宋体"/>
          <w:b/>
          <w:bCs/>
          <w:sz w:val="28"/>
          <w:szCs w:val="28"/>
        </w:rPr>
        <w:t>年销售证明及客户实绩表</w:t>
      </w:r>
    </w:p>
    <w:p>
      <w:pPr>
        <w:spacing w:line="360" w:lineRule="auto"/>
        <w:rPr>
          <w:rFonts w:hint="eastAsia" w:ascii="宋体" w:hAnsi="宋体" w:eastAsia="宋体" w:cs="宋体"/>
          <w:sz w:val="28"/>
          <w:szCs w:val="28"/>
        </w:rPr>
      </w:pPr>
    </w:p>
    <w:tbl>
      <w:tblPr>
        <w:tblStyle w:val="9"/>
        <w:tblW w:w="9399" w:type="dxa"/>
        <w:jc w:val="center"/>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720"/>
        <w:gridCol w:w="1620"/>
        <w:gridCol w:w="1620"/>
        <w:gridCol w:w="1620"/>
        <w:gridCol w:w="1840"/>
        <w:gridCol w:w="1979"/>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720" w:type="dxa"/>
            <w:vAlign w:val="center"/>
          </w:tcPr>
          <w:p>
            <w:pPr>
              <w:pStyle w:val="6"/>
              <w:snapToGrid w:val="0"/>
              <w:spacing w:before="85" w:beforeLines="30" w:after="85" w:afterLines="30"/>
              <w:ind w:left="0" w:leftChars="0"/>
              <w:jc w:val="center"/>
              <w:rPr>
                <w:rFonts w:hint="eastAsia" w:ascii="宋体" w:hAnsi="宋体" w:eastAsia="宋体" w:cs="宋体"/>
                <w:b/>
                <w:sz w:val="28"/>
                <w:szCs w:val="28"/>
              </w:rPr>
            </w:pPr>
            <w:r>
              <w:rPr>
                <w:rFonts w:hint="eastAsia" w:ascii="宋体" w:hAnsi="宋体" w:eastAsia="宋体" w:cs="宋体"/>
                <w:b/>
                <w:sz w:val="28"/>
                <w:szCs w:val="28"/>
              </w:rPr>
              <w:t>序号</w:t>
            </w:r>
          </w:p>
        </w:tc>
        <w:tc>
          <w:tcPr>
            <w:tcW w:w="1620" w:type="dxa"/>
            <w:vAlign w:val="center"/>
          </w:tcPr>
          <w:p>
            <w:pPr>
              <w:pStyle w:val="6"/>
              <w:snapToGrid w:val="0"/>
              <w:spacing w:before="85" w:beforeLines="30" w:after="85" w:afterLines="30"/>
              <w:ind w:left="0" w:leftChars="0"/>
              <w:jc w:val="center"/>
              <w:rPr>
                <w:rFonts w:hint="eastAsia" w:ascii="宋体" w:hAnsi="宋体" w:eastAsia="宋体" w:cs="宋体"/>
                <w:b/>
                <w:sz w:val="28"/>
                <w:szCs w:val="28"/>
              </w:rPr>
            </w:pPr>
            <w:r>
              <w:rPr>
                <w:rFonts w:hint="eastAsia" w:ascii="宋体" w:hAnsi="宋体" w:eastAsia="宋体" w:cs="宋体"/>
                <w:b/>
                <w:sz w:val="28"/>
                <w:szCs w:val="28"/>
              </w:rPr>
              <w:t>客户名称</w:t>
            </w:r>
          </w:p>
        </w:tc>
        <w:tc>
          <w:tcPr>
            <w:tcW w:w="1620" w:type="dxa"/>
            <w:vAlign w:val="center"/>
          </w:tcPr>
          <w:p>
            <w:pPr>
              <w:pStyle w:val="6"/>
              <w:snapToGrid w:val="0"/>
              <w:spacing w:before="85" w:beforeLines="30" w:after="85" w:afterLines="30"/>
              <w:ind w:left="0" w:leftChars="0"/>
              <w:jc w:val="center"/>
              <w:rPr>
                <w:rFonts w:hint="eastAsia" w:ascii="宋体" w:hAnsi="宋体" w:eastAsia="宋体" w:cs="宋体"/>
                <w:b/>
                <w:sz w:val="28"/>
                <w:szCs w:val="28"/>
              </w:rPr>
            </w:pPr>
            <w:r>
              <w:rPr>
                <w:rFonts w:hint="eastAsia" w:ascii="宋体" w:hAnsi="宋体" w:eastAsia="宋体" w:cs="宋体"/>
                <w:b/>
                <w:sz w:val="28"/>
                <w:szCs w:val="28"/>
              </w:rPr>
              <w:t>采购品名</w:t>
            </w:r>
          </w:p>
        </w:tc>
        <w:tc>
          <w:tcPr>
            <w:tcW w:w="1620" w:type="dxa"/>
            <w:vAlign w:val="center"/>
          </w:tcPr>
          <w:p>
            <w:pPr>
              <w:pStyle w:val="6"/>
              <w:snapToGrid w:val="0"/>
              <w:spacing w:before="85" w:beforeLines="30" w:after="85" w:afterLines="30"/>
              <w:ind w:left="0" w:leftChars="0"/>
              <w:jc w:val="center"/>
              <w:rPr>
                <w:rFonts w:hint="eastAsia" w:ascii="宋体" w:hAnsi="宋体" w:eastAsia="宋体" w:cs="宋体"/>
                <w:b/>
                <w:sz w:val="28"/>
                <w:szCs w:val="28"/>
              </w:rPr>
            </w:pPr>
            <w:r>
              <w:rPr>
                <w:rFonts w:hint="eastAsia" w:ascii="宋体" w:hAnsi="宋体" w:eastAsia="宋体" w:cs="宋体"/>
                <w:b/>
                <w:sz w:val="28"/>
                <w:szCs w:val="28"/>
              </w:rPr>
              <w:t>型号</w:t>
            </w:r>
          </w:p>
        </w:tc>
        <w:tc>
          <w:tcPr>
            <w:tcW w:w="1840" w:type="dxa"/>
            <w:vAlign w:val="center"/>
          </w:tcPr>
          <w:p>
            <w:pPr>
              <w:pStyle w:val="6"/>
              <w:snapToGrid w:val="0"/>
              <w:spacing w:before="85" w:beforeLines="30" w:after="85" w:afterLines="30"/>
              <w:ind w:left="0" w:leftChars="0"/>
              <w:jc w:val="center"/>
              <w:rPr>
                <w:rFonts w:hint="eastAsia" w:ascii="宋体" w:hAnsi="宋体" w:eastAsia="宋体" w:cs="宋体"/>
                <w:b/>
                <w:sz w:val="28"/>
                <w:szCs w:val="28"/>
              </w:rPr>
            </w:pPr>
            <w:r>
              <w:rPr>
                <w:rFonts w:hint="eastAsia" w:ascii="宋体" w:hAnsi="宋体" w:eastAsia="宋体" w:cs="宋体"/>
                <w:b/>
                <w:sz w:val="28"/>
                <w:szCs w:val="28"/>
              </w:rPr>
              <w:t>合同金额</w:t>
            </w:r>
          </w:p>
        </w:tc>
        <w:tc>
          <w:tcPr>
            <w:tcW w:w="1979" w:type="dxa"/>
            <w:vAlign w:val="center"/>
          </w:tcPr>
          <w:p>
            <w:pPr>
              <w:pStyle w:val="6"/>
              <w:snapToGrid w:val="0"/>
              <w:spacing w:before="85" w:beforeLines="30" w:after="85" w:afterLines="30"/>
              <w:ind w:left="0" w:leftChars="0"/>
              <w:jc w:val="center"/>
              <w:rPr>
                <w:rFonts w:hint="eastAsia" w:ascii="宋体" w:hAnsi="宋体" w:eastAsia="宋体" w:cs="宋体"/>
                <w:b/>
                <w:sz w:val="28"/>
                <w:szCs w:val="28"/>
              </w:rPr>
            </w:pPr>
            <w:r>
              <w:rPr>
                <w:rFonts w:hint="eastAsia" w:ascii="宋体" w:hAnsi="宋体" w:eastAsia="宋体" w:cs="宋体"/>
                <w:b/>
                <w:sz w:val="28"/>
                <w:szCs w:val="28"/>
              </w:rPr>
              <w:t>采购日期</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720" w:type="dxa"/>
            <w:vAlign w:val="center"/>
          </w:tcPr>
          <w:p>
            <w:pPr>
              <w:pStyle w:val="6"/>
              <w:snapToGrid w:val="0"/>
              <w:spacing w:before="85" w:beforeLines="30" w:after="85" w:afterLines="30"/>
              <w:ind w:left="0" w:leftChars="0"/>
              <w:jc w:val="center"/>
              <w:rPr>
                <w:rFonts w:hint="eastAsia" w:ascii="宋体" w:hAnsi="宋体" w:eastAsia="宋体" w:cs="宋体"/>
                <w:b/>
                <w:sz w:val="28"/>
                <w:szCs w:val="28"/>
              </w:rPr>
            </w:pPr>
            <w:r>
              <w:rPr>
                <w:rFonts w:hint="eastAsia" w:ascii="宋体" w:hAnsi="宋体" w:eastAsia="宋体" w:cs="宋体"/>
                <w:b/>
                <w:sz w:val="28"/>
                <w:szCs w:val="28"/>
              </w:rPr>
              <w:t>1</w:t>
            </w:r>
          </w:p>
        </w:tc>
        <w:tc>
          <w:tcPr>
            <w:tcW w:w="1620" w:type="dxa"/>
            <w:vAlign w:val="center"/>
          </w:tcPr>
          <w:p>
            <w:pPr>
              <w:pStyle w:val="6"/>
              <w:snapToGrid w:val="0"/>
              <w:spacing w:before="85" w:beforeLines="30" w:after="85" w:afterLines="30"/>
              <w:ind w:left="0" w:leftChars="0"/>
              <w:jc w:val="center"/>
              <w:rPr>
                <w:rFonts w:hint="eastAsia" w:ascii="宋体" w:hAnsi="宋体" w:eastAsia="宋体" w:cs="宋体"/>
                <w:sz w:val="28"/>
                <w:szCs w:val="28"/>
              </w:rPr>
            </w:pPr>
          </w:p>
        </w:tc>
        <w:tc>
          <w:tcPr>
            <w:tcW w:w="1620" w:type="dxa"/>
            <w:vAlign w:val="center"/>
          </w:tcPr>
          <w:p>
            <w:pPr>
              <w:pStyle w:val="6"/>
              <w:snapToGrid w:val="0"/>
              <w:spacing w:before="85" w:beforeLines="30" w:after="85" w:afterLines="30"/>
              <w:ind w:left="0" w:leftChars="0"/>
              <w:jc w:val="center"/>
              <w:rPr>
                <w:rFonts w:hint="eastAsia" w:ascii="宋体" w:hAnsi="宋体" w:eastAsia="宋体" w:cs="宋体"/>
                <w:sz w:val="28"/>
                <w:szCs w:val="28"/>
              </w:rPr>
            </w:pPr>
          </w:p>
        </w:tc>
        <w:tc>
          <w:tcPr>
            <w:tcW w:w="1620" w:type="dxa"/>
            <w:vAlign w:val="center"/>
          </w:tcPr>
          <w:p>
            <w:pPr>
              <w:pStyle w:val="6"/>
              <w:snapToGrid w:val="0"/>
              <w:spacing w:before="85" w:beforeLines="30" w:after="85" w:afterLines="30"/>
              <w:ind w:left="0" w:leftChars="0"/>
              <w:jc w:val="center"/>
              <w:rPr>
                <w:rFonts w:hint="eastAsia" w:ascii="宋体" w:hAnsi="宋体" w:eastAsia="宋体" w:cs="宋体"/>
                <w:sz w:val="28"/>
                <w:szCs w:val="28"/>
              </w:rPr>
            </w:pPr>
          </w:p>
        </w:tc>
        <w:tc>
          <w:tcPr>
            <w:tcW w:w="1840" w:type="dxa"/>
            <w:vAlign w:val="center"/>
          </w:tcPr>
          <w:p>
            <w:pPr>
              <w:pStyle w:val="6"/>
              <w:snapToGrid w:val="0"/>
              <w:spacing w:before="85" w:beforeLines="30" w:after="85" w:afterLines="30"/>
              <w:ind w:left="0" w:leftChars="0"/>
              <w:jc w:val="center"/>
              <w:rPr>
                <w:rFonts w:hint="eastAsia" w:ascii="宋体" w:hAnsi="宋体" w:eastAsia="宋体" w:cs="宋体"/>
                <w:sz w:val="28"/>
                <w:szCs w:val="28"/>
              </w:rPr>
            </w:pPr>
          </w:p>
        </w:tc>
        <w:tc>
          <w:tcPr>
            <w:tcW w:w="1979" w:type="dxa"/>
            <w:vAlign w:val="center"/>
          </w:tcPr>
          <w:p>
            <w:pPr>
              <w:pStyle w:val="6"/>
              <w:snapToGrid w:val="0"/>
              <w:spacing w:before="85" w:beforeLines="30" w:after="85" w:afterLines="30"/>
              <w:ind w:left="0" w:leftChars="0"/>
              <w:jc w:val="center"/>
              <w:rPr>
                <w:rFonts w:hint="eastAsia" w:ascii="宋体" w:hAnsi="宋体" w:eastAsia="宋体" w:cs="宋体"/>
                <w:sz w:val="28"/>
                <w:szCs w:val="28"/>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720" w:type="dxa"/>
            <w:vAlign w:val="center"/>
          </w:tcPr>
          <w:p>
            <w:pPr>
              <w:pStyle w:val="6"/>
              <w:snapToGrid w:val="0"/>
              <w:spacing w:before="85" w:beforeLines="30" w:after="85" w:afterLines="30"/>
              <w:ind w:left="0" w:leftChars="0"/>
              <w:jc w:val="center"/>
              <w:rPr>
                <w:rFonts w:hint="eastAsia" w:ascii="宋体" w:hAnsi="宋体" w:eastAsia="宋体" w:cs="宋体"/>
                <w:b/>
                <w:sz w:val="28"/>
                <w:szCs w:val="28"/>
              </w:rPr>
            </w:pPr>
            <w:r>
              <w:rPr>
                <w:rFonts w:hint="eastAsia" w:ascii="宋体" w:hAnsi="宋体" w:eastAsia="宋体" w:cs="宋体"/>
                <w:b/>
                <w:sz w:val="28"/>
                <w:szCs w:val="28"/>
              </w:rPr>
              <w:t>2</w:t>
            </w:r>
          </w:p>
        </w:tc>
        <w:tc>
          <w:tcPr>
            <w:tcW w:w="1620" w:type="dxa"/>
            <w:vAlign w:val="center"/>
          </w:tcPr>
          <w:p>
            <w:pPr>
              <w:pStyle w:val="6"/>
              <w:snapToGrid w:val="0"/>
              <w:spacing w:before="85" w:beforeLines="30" w:after="85" w:afterLines="30"/>
              <w:ind w:left="0" w:leftChars="0"/>
              <w:jc w:val="center"/>
              <w:rPr>
                <w:rFonts w:hint="eastAsia" w:ascii="宋体" w:hAnsi="宋体" w:eastAsia="宋体" w:cs="宋体"/>
                <w:sz w:val="28"/>
                <w:szCs w:val="28"/>
              </w:rPr>
            </w:pPr>
          </w:p>
        </w:tc>
        <w:tc>
          <w:tcPr>
            <w:tcW w:w="1620" w:type="dxa"/>
            <w:vAlign w:val="center"/>
          </w:tcPr>
          <w:p>
            <w:pPr>
              <w:pStyle w:val="6"/>
              <w:snapToGrid w:val="0"/>
              <w:spacing w:before="85" w:beforeLines="30" w:after="85" w:afterLines="30"/>
              <w:ind w:left="0" w:leftChars="0"/>
              <w:jc w:val="center"/>
              <w:rPr>
                <w:rFonts w:hint="eastAsia" w:ascii="宋体" w:hAnsi="宋体" w:eastAsia="宋体" w:cs="宋体"/>
                <w:sz w:val="28"/>
                <w:szCs w:val="28"/>
              </w:rPr>
            </w:pPr>
          </w:p>
        </w:tc>
        <w:tc>
          <w:tcPr>
            <w:tcW w:w="1620" w:type="dxa"/>
            <w:vAlign w:val="center"/>
          </w:tcPr>
          <w:p>
            <w:pPr>
              <w:pStyle w:val="6"/>
              <w:snapToGrid w:val="0"/>
              <w:spacing w:before="85" w:beforeLines="30" w:after="85" w:afterLines="30"/>
              <w:ind w:left="0" w:leftChars="0"/>
              <w:jc w:val="center"/>
              <w:rPr>
                <w:rFonts w:hint="eastAsia" w:ascii="宋体" w:hAnsi="宋体" w:eastAsia="宋体" w:cs="宋体"/>
                <w:sz w:val="28"/>
                <w:szCs w:val="28"/>
              </w:rPr>
            </w:pPr>
          </w:p>
        </w:tc>
        <w:tc>
          <w:tcPr>
            <w:tcW w:w="1840" w:type="dxa"/>
            <w:vAlign w:val="center"/>
          </w:tcPr>
          <w:p>
            <w:pPr>
              <w:pStyle w:val="6"/>
              <w:snapToGrid w:val="0"/>
              <w:spacing w:before="85" w:beforeLines="30" w:after="85" w:afterLines="30"/>
              <w:ind w:left="0" w:leftChars="0"/>
              <w:jc w:val="center"/>
              <w:rPr>
                <w:rFonts w:hint="eastAsia" w:ascii="宋体" w:hAnsi="宋体" w:eastAsia="宋体" w:cs="宋体"/>
                <w:sz w:val="28"/>
                <w:szCs w:val="28"/>
              </w:rPr>
            </w:pPr>
          </w:p>
        </w:tc>
        <w:tc>
          <w:tcPr>
            <w:tcW w:w="1979" w:type="dxa"/>
            <w:vAlign w:val="center"/>
          </w:tcPr>
          <w:p>
            <w:pPr>
              <w:pStyle w:val="6"/>
              <w:snapToGrid w:val="0"/>
              <w:spacing w:before="85" w:beforeLines="30" w:after="85" w:afterLines="30"/>
              <w:ind w:left="0" w:leftChars="0"/>
              <w:jc w:val="center"/>
              <w:rPr>
                <w:rFonts w:hint="eastAsia" w:ascii="宋体" w:hAnsi="宋体" w:eastAsia="宋体" w:cs="宋体"/>
                <w:sz w:val="28"/>
                <w:szCs w:val="28"/>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720" w:type="dxa"/>
            <w:vAlign w:val="center"/>
          </w:tcPr>
          <w:p>
            <w:pPr>
              <w:pStyle w:val="6"/>
              <w:snapToGrid w:val="0"/>
              <w:spacing w:before="85" w:beforeLines="30" w:after="85" w:afterLines="30"/>
              <w:ind w:left="0" w:leftChars="0"/>
              <w:jc w:val="center"/>
              <w:rPr>
                <w:rFonts w:hint="eastAsia" w:ascii="宋体" w:hAnsi="宋体" w:eastAsia="宋体" w:cs="宋体"/>
                <w:b/>
                <w:sz w:val="28"/>
                <w:szCs w:val="28"/>
              </w:rPr>
            </w:pPr>
            <w:r>
              <w:rPr>
                <w:rFonts w:hint="eastAsia" w:ascii="宋体" w:hAnsi="宋体" w:eastAsia="宋体" w:cs="宋体"/>
                <w:b/>
                <w:sz w:val="28"/>
                <w:szCs w:val="28"/>
              </w:rPr>
              <w:t>3</w:t>
            </w:r>
          </w:p>
        </w:tc>
        <w:tc>
          <w:tcPr>
            <w:tcW w:w="1620" w:type="dxa"/>
            <w:vAlign w:val="center"/>
          </w:tcPr>
          <w:p>
            <w:pPr>
              <w:pStyle w:val="6"/>
              <w:snapToGrid w:val="0"/>
              <w:spacing w:before="85" w:beforeLines="30" w:after="85" w:afterLines="30"/>
              <w:ind w:left="0" w:leftChars="0"/>
              <w:jc w:val="center"/>
              <w:rPr>
                <w:rFonts w:hint="eastAsia" w:ascii="宋体" w:hAnsi="宋体" w:eastAsia="宋体" w:cs="宋体"/>
                <w:sz w:val="28"/>
                <w:szCs w:val="28"/>
              </w:rPr>
            </w:pPr>
          </w:p>
        </w:tc>
        <w:tc>
          <w:tcPr>
            <w:tcW w:w="1620" w:type="dxa"/>
            <w:vAlign w:val="center"/>
          </w:tcPr>
          <w:p>
            <w:pPr>
              <w:pStyle w:val="6"/>
              <w:snapToGrid w:val="0"/>
              <w:spacing w:before="85" w:beforeLines="30" w:after="85" w:afterLines="30"/>
              <w:ind w:left="0" w:leftChars="0"/>
              <w:jc w:val="center"/>
              <w:rPr>
                <w:rFonts w:hint="eastAsia" w:ascii="宋体" w:hAnsi="宋体" w:eastAsia="宋体" w:cs="宋体"/>
                <w:sz w:val="28"/>
                <w:szCs w:val="28"/>
              </w:rPr>
            </w:pPr>
          </w:p>
        </w:tc>
        <w:tc>
          <w:tcPr>
            <w:tcW w:w="1620" w:type="dxa"/>
            <w:vAlign w:val="center"/>
          </w:tcPr>
          <w:p>
            <w:pPr>
              <w:pStyle w:val="6"/>
              <w:snapToGrid w:val="0"/>
              <w:spacing w:before="85" w:beforeLines="30" w:after="85" w:afterLines="30"/>
              <w:ind w:left="0" w:leftChars="0"/>
              <w:jc w:val="center"/>
              <w:rPr>
                <w:rFonts w:hint="eastAsia" w:ascii="宋体" w:hAnsi="宋体" w:eastAsia="宋体" w:cs="宋体"/>
                <w:sz w:val="28"/>
                <w:szCs w:val="28"/>
              </w:rPr>
            </w:pPr>
          </w:p>
        </w:tc>
        <w:tc>
          <w:tcPr>
            <w:tcW w:w="1840" w:type="dxa"/>
            <w:vAlign w:val="center"/>
          </w:tcPr>
          <w:p>
            <w:pPr>
              <w:pStyle w:val="6"/>
              <w:snapToGrid w:val="0"/>
              <w:spacing w:before="85" w:beforeLines="30" w:after="85" w:afterLines="30"/>
              <w:ind w:left="0" w:leftChars="0"/>
              <w:jc w:val="center"/>
              <w:rPr>
                <w:rFonts w:hint="eastAsia" w:ascii="宋体" w:hAnsi="宋体" w:eastAsia="宋体" w:cs="宋体"/>
                <w:sz w:val="28"/>
                <w:szCs w:val="28"/>
              </w:rPr>
            </w:pPr>
          </w:p>
        </w:tc>
        <w:tc>
          <w:tcPr>
            <w:tcW w:w="1979" w:type="dxa"/>
            <w:vAlign w:val="center"/>
          </w:tcPr>
          <w:p>
            <w:pPr>
              <w:pStyle w:val="6"/>
              <w:snapToGrid w:val="0"/>
              <w:spacing w:before="85" w:beforeLines="30" w:after="85" w:afterLines="30"/>
              <w:ind w:left="0" w:leftChars="0"/>
              <w:jc w:val="center"/>
              <w:rPr>
                <w:rFonts w:hint="eastAsia" w:ascii="宋体" w:hAnsi="宋体" w:eastAsia="宋体" w:cs="宋体"/>
                <w:sz w:val="28"/>
                <w:szCs w:val="28"/>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720" w:type="dxa"/>
            <w:vAlign w:val="center"/>
          </w:tcPr>
          <w:p>
            <w:pPr>
              <w:pStyle w:val="6"/>
              <w:snapToGrid w:val="0"/>
              <w:spacing w:before="85" w:beforeLines="30" w:after="85" w:afterLines="30"/>
              <w:ind w:left="0" w:leftChars="0"/>
              <w:jc w:val="center"/>
              <w:rPr>
                <w:rFonts w:hint="eastAsia" w:ascii="宋体" w:hAnsi="宋体" w:eastAsia="宋体" w:cs="宋体"/>
                <w:b/>
                <w:sz w:val="28"/>
                <w:szCs w:val="28"/>
              </w:rPr>
            </w:pPr>
            <w:r>
              <w:rPr>
                <w:rFonts w:hint="eastAsia" w:ascii="宋体" w:hAnsi="宋体" w:eastAsia="宋体" w:cs="宋体"/>
                <w:b/>
                <w:sz w:val="28"/>
                <w:szCs w:val="28"/>
              </w:rPr>
              <w:t>5</w:t>
            </w:r>
          </w:p>
        </w:tc>
        <w:tc>
          <w:tcPr>
            <w:tcW w:w="1620" w:type="dxa"/>
            <w:vAlign w:val="center"/>
          </w:tcPr>
          <w:p>
            <w:pPr>
              <w:pStyle w:val="6"/>
              <w:snapToGrid w:val="0"/>
              <w:spacing w:before="85" w:beforeLines="30" w:after="85" w:afterLines="30"/>
              <w:ind w:left="0" w:leftChars="0"/>
              <w:jc w:val="center"/>
              <w:rPr>
                <w:rFonts w:hint="eastAsia" w:ascii="宋体" w:hAnsi="宋体" w:eastAsia="宋体" w:cs="宋体"/>
                <w:sz w:val="28"/>
                <w:szCs w:val="28"/>
              </w:rPr>
            </w:pPr>
          </w:p>
        </w:tc>
        <w:tc>
          <w:tcPr>
            <w:tcW w:w="1620" w:type="dxa"/>
            <w:vAlign w:val="center"/>
          </w:tcPr>
          <w:p>
            <w:pPr>
              <w:pStyle w:val="6"/>
              <w:snapToGrid w:val="0"/>
              <w:spacing w:before="85" w:beforeLines="30" w:after="85" w:afterLines="30"/>
              <w:ind w:left="0" w:leftChars="0"/>
              <w:jc w:val="center"/>
              <w:rPr>
                <w:rFonts w:hint="eastAsia" w:ascii="宋体" w:hAnsi="宋体" w:eastAsia="宋体" w:cs="宋体"/>
                <w:sz w:val="28"/>
                <w:szCs w:val="28"/>
              </w:rPr>
            </w:pPr>
          </w:p>
        </w:tc>
        <w:tc>
          <w:tcPr>
            <w:tcW w:w="1620" w:type="dxa"/>
            <w:vAlign w:val="center"/>
          </w:tcPr>
          <w:p>
            <w:pPr>
              <w:pStyle w:val="6"/>
              <w:snapToGrid w:val="0"/>
              <w:spacing w:before="85" w:beforeLines="30" w:after="85" w:afterLines="30"/>
              <w:ind w:left="0" w:leftChars="0"/>
              <w:jc w:val="center"/>
              <w:rPr>
                <w:rFonts w:hint="eastAsia" w:ascii="宋体" w:hAnsi="宋体" w:eastAsia="宋体" w:cs="宋体"/>
                <w:sz w:val="28"/>
                <w:szCs w:val="28"/>
              </w:rPr>
            </w:pPr>
          </w:p>
        </w:tc>
        <w:tc>
          <w:tcPr>
            <w:tcW w:w="1840" w:type="dxa"/>
            <w:vAlign w:val="center"/>
          </w:tcPr>
          <w:p>
            <w:pPr>
              <w:pStyle w:val="6"/>
              <w:snapToGrid w:val="0"/>
              <w:spacing w:before="85" w:beforeLines="30" w:after="85" w:afterLines="30"/>
              <w:ind w:left="0" w:leftChars="0"/>
              <w:jc w:val="center"/>
              <w:rPr>
                <w:rFonts w:hint="eastAsia" w:ascii="宋体" w:hAnsi="宋体" w:eastAsia="宋体" w:cs="宋体"/>
                <w:sz w:val="28"/>
                <w:szCs w:val="28"/>
              </w:rPr>
            </w:pPr>
          </w:p>
        </w:tc>
        <w:tc>
          <w:tcPr>
            <w:tcW w:w="1979" w:type="dxa"/>
            <w:vAlign w:val="center"/>
          </w:tcPr>
          <w:p>
            <w:pPr>
              <w:pStyle w:val="6"/>
              <w:snapToGrid w:val="0"/>
              <w:spacing w:before="85" w:beforeLines="30" w:after="85" w:afterLines="30"/>
              <w:ind w:left="0" w:leftChars="0"/>
              <w:jc w:val="center"/>
              <w:rPr>
                <w:rFonts w:hint="eastAsia" w:ascii="宋体" w:hAnsi="宋体" w:eastAsia="宋体" w:cs="宋体"/>
                <w:sz w:val="28"/>
                <w:szCs w:val="28"/>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720" w:type="dxa"/>
            <w:vAlign w:val="center"/>
          </w:tcPr>
          <w:p>
            <w:pPr>
              <w:pStyle w:val="6"/>
              <w:snapToGrid w:val="0"/>
              <w:spacing w:before="85" w:beforeLines="30" w:after="85" w:afterLines="30"/>
              <w:ind w:left="0" w:leftChars="0"/>
              <w:jc w:val="center"/>
              <w:rPr>
                <w:rFonts w:hint="eastAsia" w:ascii="宋体" w:hAnsi="宋体" w:eastAsia="宋体" w:cs="宋体"/>
                <w:b/>
                <w:sz w:val="28"/>
                <w:szCs w:val="28"/>
              </w:rPr>
            </w:pPr>
            <w:r>
              <w:rPr>
                <w:rFonts w:hint="eastAsia" w:ascii="宋体" w:hAnsi="宋体" w:eastAsia="宋体" w:cs="宋体"/>
                <w:b/>
                <w:sz w:val="28"/>
                <w:szCs w:val="28"/>
              </w:rPr>
              <w:t>6</w:t>
            </w:r>
          </w:p>
        </w:tc>
        <w:tc>
          <w:tcPr>
            <w:tcW w:w="1620" w:type="dxa"/>
            <w:vAlign w:val="center"/>
          </w:tcPr>
          <w:p>
            <w:pPr>
              <w:pStyle w:val="6"/>
              <w:snapToGrid w:val="0"/>
              <w:spacing w:before="85" w:beforeLines="30" w:after="85" w:afterLines="30"/>
              <w:ind w:left="0" w:leftChars="0"/>
              <w:jc w:val="center"/>
              <w:rPr>
                <w:rFonts w:hint="eastAsia" w:ascii="宋体" w:hAnsi="宋体" w:eastAsia="宋体" w:cs="宋体"/>
                <w:sz w:val="28"/>
                <w:szCs w:val="28"/>
              </w:rPr>
            </w:pPr>
          </w:p>
        </w:tc>
        <w:tc>
          <w:tcPr>
            <w:tcW w:w="1620" w:type="dxa"/>
            <w:vAlign w:val="center"/>
          </w:tcPr>
          <w:p>
            <w:pPr>
              <w:pStyle w:val="6"/>
              <w:snapToGrid w:val="0"/>
              <w:spacing w:before="85" w:beforeLines="30" w:after="85" w:afterLines="30"/>
              <w:ind w:left="0" w:leftChars="0"/>
              <w:jc w:val="center"/>
              <w:rPr>
                <w:rFonts w:hint="eastAsia" w:ascii="宋体" w:hAnsi="宋体" w:eastAsia="宋体" w:cs="宋体"/>
                <w:sz w:val="28"/>
                <w:szCs w:val="28"/>
              </w:rPr>
            </w:pPr>
          </w:p>
        </w:tc>
        <w:tc>
          <w:tcPr>
            <w:tcW w:w="1620" w:type="dxa"/>
            <w:vAlign w:val="center"/>
          </w:tcPr>
          <w:p>
            <w:pPr>
              <w:pStyle w:val="6"/>
              <w:snapToGrid w:val="0"/>
              <w:spacing w:before="85" w:beforeLines="30" w:after="85" w:afterLines="30"/>
              <w:ind w:left="0" w:leftChars="0"/>
              <w:jc w:val="center"/>
              <w:rPr>
                <w:rFonts w:hint="eastAsia" w:ascii="宋体" w:hAnsi="宋体" w:eastAsia="宋体" w:cs="宋体"/>
                <w:sz w:val="28"/>
                <w:szCs w:val="28"/>
              </w:rPr>
            </w:pPr>
          </w:p>
        </w:tc>
        <w:tc>
          <w:tcPr>
            <w:tcW w:w="1840" w:type="dxa"/>
            <w:vAlign w:val="center"/>
          </w:tcPr>
          <w:p>
            <w:pPr>
              <w:pStyle w:val="6"/>
              <w:snapToGrid w:val="0"/>
              <w:spacing w:before="85" w:beforeLines="30" w:after="85" w:afterLines="30"/>
              <w:ind w:left="0" w:leftChars="0"/>
              <w:jc w:val="center"/>
              <w:rPr>
                <w:rFonts w:hint="eastAsia" w:ascii="宋体" w:hAnsi="宋体" w:eastAsia="宋体" w:cs="宋体"/>
                <w:sz w:val="28"/>
                <w:szCs w:val="28"/>
              </w:rPr>
            </w:pPr>
          </w:p>
        </w:tc>
        <w:tc>
          <w:tcPr>
            <w:tcW w:w="1979" w:type="dxa"/>
            <w:vAlign w:val="center"/>
          </w:tcPr>
          <w:p>
            <w:pPr>
              <w:pStyle w:val="6"/>
              <w:snapToGrid w:val="0"/>
              <w:spacing w:before="85" w:beforeLines="30" w:after="85" w:afterLines="30"/>
              <w:ind w:left="0" w:leftChars="0"/>
              <w:jc w:val="center"/>
              <w:rPr>
                <w:rFonts w:hint="eastAsia" w:ascii="宋体" w:hAnsi="宋体" w:eastAsia="宋体" w:cs="宋体"/>
                <w:sz w:val="28"/>
                <w:szCs w:val="28"/>
              </w:rPr>
            </w:pPr>
          </w:p>
        </w:tc>
      </w:tr>
    </w:tbl>
    <w:p>
      <w:pPr>
        <w:spacing w:line="360" w:lineRule="auto"/>
        <w:ind w:firstLine="560" w:firstLineChars="200"/>
        <w:rPr>
          <w:rFonts w:hint="eastAsia" w:ascii="宋体" w:hAnsi="宋体" w:eastAsia="宋体" w:cs="宋体"/>
          <w:sz w:val="28"/>
          <w:szCs w:val="28"/>
        </w:rPr>
      </w:pPr>
    </w:p>
    <w:p>
      <w:pPr>
        <w:spacing w:line="360" w:lineRule="auto"/>
        <w:ind w:firstLine="4900" w:firstLineChars="1750"/>
        <w:rPr>
          <w:rFonts w:hint="eastAsia" w:ascii="宋体" w:hAnsi="宋体" w:eastAsia="宋体" w:cs="宋体"/>
          <w:sz w:val="28"/>
          <w:szCs w:val="28"/>
        </w:rPr>
      </w:pPr>
    </w:p>
    <w:p>
      <w:pPr>
        <w:spacing w:line="360" w:lineRule="auto"/>
        <w:ind w:firstLine="5460" w:firstLineChars="1950"/>
        <w:rPr>
          <w:rFonts w:hint="eastAsia" w:ascii="宋体" w:hAnsi="宋体" w:eastAsia="宋体" w:cs="宋体"/>
          <w:sz w:val="28"/>
          <w:szCs w:val="28"/>
          <w:lang w:val="en-GB"/>
        </w:rPr>
      </w:pPr>
      <w:r>
        <w:rPr>
          <w:rFonts w:hint="eastAsia" w:ascii="宋体" w:hAnsi="宋体" w:eastAsia="宋体" w:cs="宋体"/>
          <w:sz w:val="28"/>
          <w:szCs w:val="28"/>
        </w:rPr>
        <w:t>投标人：</w:t>
      </w:r>
      <w:r>
        <w:rPr>
          <w:rFonts w:hint="eastAsia" w:ascii="宋体" w:hAnsi="宋体" w:eastAsia="宋体" w:cs="宋体"/>
          <w:sz w:val="28"/>
          <w:szCs w:val="28"/>
          <w:lang w:val="en-GB"/>
        </w:rPr>
        <w:t>（加盖公章）</w:t>
      </w:r>
    </w:p>
    <w:p>
      <w:pPr>
        <w:wordWrap w:val="0"/>
        <w:spacing w:before="50" w:after="50"/>
        <w:ind w:right="600"/>
        <w:jc w:val="right"/>
        <w:rPr>
          <w:rFonts w:hint="eastAsia" w:ascii="宋体" w:hAnsi="宋体" w:eastAsia="宋体" w:cs="宋体"/>
          <w:sz w:val="28"/>
          <w:szCs w:val="28"/>
        </w:rPr>
      </w:pPr>
      <w:r>
        <w:rPr>
          <w:rFonts w:hint="eastAsia" w:ascii="宋体" w:hAnsi="宋体" w:eastAsia="宋体" w:cs="宋体"/>
          <w:sz w:val="28"/>
          <w:szCs w:val="28"/>
          <w:lang w:val="en-GB"/>
        </w:rPr>
        <w:t>日  期：201</w:t>
      </w:r>
      <w:r>
        <w:rPr>
          <w:rFonts w:hint="eastAsia" w:ascii="宋体" w:hAnsi="宋体" w:cs="宋体"/>
          <w:sz w:val="28"/>
          <w:szCs w:val="28"/>
          <w:lang w:val="en-US" w:eastAsia="zh-CN"/>
        </w:rPr>
        <w:t>9</w:t>
      </w:r>
      <w:r>
        <w:rPr>
          <w:rFonts w:hint="eastAsia" w:ascii="宋体" w:hAnsi="宋体" w:eastAsia="宋体" w:cs="宋体"/>
          <w:sz w:val="28"/>
          <w:szCs w:val="28"/>
          <w:lang w:val="en-GB"/>
        </w:rPr>
        <w:t>年　月　日</w:t>
      </w:r>
    </w:p>
    <w:p>
      <w:pPr>
        <w:spacing w:line="360" w:lineRule="auto"/>
        <w:ind w:firstLine="560" w:firstLineChars="200"/>
        <w:rPr>
          <w:rFonts w:hint="eastAsia" w:ascii="宋体" w:hAnsi="宋体" w:eastAsia="宋体" w:cs="宋体"/>
          <w:sz w:val="28"/>
          <w:szCs w:val="28"/>
        </w:rPr>
      </w:pPr>
    </w:p>
    <w:p>
      <w:pPr>
        <w:spacing w:line="360" w:lineRule="auto"/>
        <w:ind w:firstLine="560" w:firstLineChars="200"/>
        <w:rPr>
          <w:rFonts w:hint="eastAsia" w:ascii="宋体" w:hAnsi="宋体" w:eastAsia="宋体" w:cs="宋体"/>
          <w:sz w:val="28"/>
          <w:szCs w:val="28"/>
        </w:rPr>
      </w:pPr>
    </w:p>
    <w:p>
      <w:pPr>
        <w:spacing w:line="360" w:lineRule="auto"/>
        <w:rPr>
          <w:rFonts w:hint="eastAsia" w:ascii="宋体" w:hAnsi="宋体" w:eastAsia="宋体" w:cs="宋体"/>
          <w:sz w:val="28"/>
          <w:szCs w:val="28"/>
        </w:rPr>
      </w:pPr>
    </w:p>
    <w:p>
      <w:pPr>
        <w:spacing w:line="360" w:lineRule="auto"/>
        <w:rPr>
          <w:rFonts w:hint="eastAsia" w:ascii="宋体" w:hAnsi="宋体" w:eastAsia="宋体" w:cs="宋体"/>
          <w:sz w:val="28"/>
          <w:szCs w:val="28"/>
        </w:rPr>
      </w:pPr>
    </w:p>
    <w:p>
      <w:pPr>
        <w:spacing w:line="360" w:lineRule="auto"/>
        <w:rPr>
          <w:rFonts w:hint="eastAsia" w:ascii="宋体" w:hAnsi="宋体" w:eastAsia="宋体" w:cs="宋体"/>
          <w:sz w:val="28"/>
          <w:szCs w:val="28"/>
        </w:rPr>
      </w:pPr>
    </w:p>
    <w:p>
      <w:pPr>
        <w:spacing w:line="360" w:lineRule="auto"/>
        <w:rPr>
          <w:rFonts w:hint="eastAsia" w:ascii="宋体" w:hAnsi="宋体" w:eastAsia="宋体" w:cs="宋体"/>
          <w:sz w:val="28"/>
          <w:szCs w:val="28"/>
        </w:rPr>
      </w:pPr>
    </w:p>
    <w:p>
      <w:pPr>
        <w:spacing w:line="360" w:lineRule="auto"/>
        <w:rPr>
          <w:rFonts w:hint="eastAsia" w:ascii="宋体" w:hAnsi="宋体" w:eastAsia="宋体" w:cs="宋体"/>
          <w:sz w:val="28"/>
          <w:szCs w:val="28"/>
        </w:rPr>
      </w:pPr>
    </w:p>
    <w:p>
      <w:pPr>
        <w:spacing w:line="360" w:lineRule="auto"/>
        <w:rPr>
          <w:rFonts w:hint="eastAsia" w:ascii="宋体" w:hAnsi="宋体" w:eastAsia="宋体" w:cs="宋体"/>
          <w:sz w:val="28"/>
          <w:szCs w:val="28"/>
        </w:rPr>
      </w:pPr>
    </w:p>
    <w:p>
      <w:pPr>
        <w:spacing w:line="360" w:lineRule="auto"/>
        <w:rPr>
          <w:rFonts w:hint="eastAsia" w:ascii="宋体" w:hAnsi="宋体" w:eastAsia="宋体" w:cs="宋体"/>
          <w:sz w:val="28"/>
          <w:szCs w:val="28"/>
        </w:rPr>
      </w:pPr>
    </w:p>
    <w:p>
      <w:pPr>
        <w:spacing w:line="360" w:lineRule="auto"/>
        <w:rPr>
          <w:rFonts w:hint="eastAsia" w:ascii="宋体" w:hAnsi="宋体" w:eastAsia="宋体" w:cs="宋体"/>
          <w:sz w:val="28"/>
          <w:szCs w:val="28"/>
        </w:rPr>
      </w:pPr>
    </w:p>
    <w:p>
      <w:pPr>
        <w:spacing w:line="360" w:lineRule="auto"/>
        <w:rPr>
          <w:rFonts w:hint="eastAsia" w:ascii="宋体" w:hAnsi="宋体" w:eastAsia="宋体" w:cs="宋体"/>
          <w:b/>
          <w:bCs/>
          <w:sz w:val="28"/>
          <w:szCs w:val="28"/>
        </w:rPr>
      </w:pPr>
      <w:r>
        <w:rPr>
          <w:rFonts w:hint="eastAsia" w:ascii="宋体" w:hAnsi="宋体" w:eastAsia="宋体" w:cs="宋体"/>
          <w:b/>
          <w:bCs/>
          <w:sz w:val="28"/>
          <w:szCs w:val="28"/>
        </w:rPr>
        <w:t>附件三：商务承诺书</w:t>
      </w:r>
    </w:p>
    <w:p>
      <w:pPr>
        <w:spacing w:line="360" w:lineRule="auto"/>
        <w:rPr>
          <w:rFonts w:hint="eastAsia" w:ascii="宋体" w:hAnsi="宋体" w:eastAsia="宋体" w:cs="宋体"/>
          <w:b/>
          <w:bCs/>
          <w:sz w:val="28"/>
          <w:szCs w:val="28"/>
        </w:rPr>
      </w:pPr>
    </w:p>
    <w:tbl>
      <w:tblPr>
        <w:tblStyle w:val="9"/>
        <w:tblW w:w="9411" w:type="dxa"/>
        <w:jc w:val="center"/>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771"/>
        <w:gridCol w:w="2589"/>
        <w:gridCol w:w="6051"/>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trHeight w:val="1260" w:hRule="atLeast"/>
          <w:jc w:val="center"/>
        </w:trPr>
        <w:tc>
          <w:tcPr>
            <w:tcW w:w="771" w:type="dxa"/>
            <w:vAlign w:val="center"/>
          </w:tcPr>
          <w:p>
            <w:pPr>
              <w:snapToGrid w:val="0"/>
              <w:spacing w:before="85" w:beforeLines="30" w:after="85" w:afterLines="30"/>
              <w:jc w:val="center"/>
              <w:rPr>
                <w:rFonts w:hint="eastAsia" w:ascii="宋体" w:hAnsi="宋体" w:eastAsia="宋体" w:cs="宋体"/>
                <w:b/>
                <w:sz w:val="28"/>
                <w:szCs w:val="28"/>
              </w:rPr>
            </w:pPr>
            <w:r>
              <w:rPr>
                <w:rFonts w:hint="eastAsia" w:ascii="宋体" w:hAnsi="宋体" w:eastAsia="宋体" w:cs="宋体"/>
                <w:b/>
                <w:sz w:val="28"/>
                <w:szCs w:val="28"/>
              </w:rPr>
              <w:t>序号</w:t>
            </w:r>
          </w:p>
        </w:tc>
        <w:tc>
          <w:tcPr>
            <w:tcW w:w="2589" w:type="dxa"/>
            <w:vAlign w:val="center"/>
          </w:tcPr>
          <w:p>
            <w:pPr>
              <w:snapToGrid w:val="0"/>
              <w:spacing w:before="85" w:beforeLines="30" w:after="85" w:afterLines="30"/>
              <w:jc w:val="center"/>
              <w:rPr>
                <w:rFonts w:hint="eastAsia" w:ascii="宋体" w:hAnsi="宋体" w:eastAsia="宋体" w:cs="宋体"/>
                <w:b/>
                <w:sz w:val="28"/>
                <w:szCs w:val="28"/>
              </w:rPr>
            </w:pPr>
            <w:r>
              <w:rPr>
                <w:rFonts w:hint="eastAsia" w:ascii="宋体" w:hAnsi="宋体" w:eastAsia="宋体" w:cs="宋体"/>
                <w:b/>
                <w:sz w:val="28"/>
                <w:szCs w:val="28"/>
              </w:rPr>
              <w:t>项目</w:t>
            </w:r>
          </w:p>
        </w:tc>
        <w:tc>
          <w:tcPr>
            <w:tcW w:w="6051" w:type="dxa"/>
            <w:vAlign w:val="center"/>
          </w:tcPr>
          <w:p>
            <w:pPr>
              <w:snapToGrid w:val="0"/>
              <w:spacing w:before="85" w:beforeLines="30" w:after="85" w:afterLines="30"/>
              <w:jc w:val="center"/>
              <w:rPr>
                <w:rFonts w:hint="eastAsia" w:ascii="宋体" w:hAnsi="宋体" w:eastAsia="宋体" w:cs="宋体"/>
                <w:b/>
                <w:sz w:val="28"/>
                <w:szCs w:val="28"/>
              </w:rPr>
            </w:pPr>
            <w:r>
              <w:rPr>
                <w:rFonts w:hint="eastAsia" w:ascii="宋体" w:hAnsi="宋体" w:eastAsia="宋体" w:cs="宋体"/>
                <w:b/>
                <w:sz w:val="28"/>
                <w:szCs w:val="28"/>
              </w:rPr>
              <w:t>厂商承诺</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trHeight w:val="454" w:hRule="atLeast"/>
          <w:jc w:val="center"/>
        </w:trPr>
        <w:tc>
          <w:tcPr>
            <w:tcW w:w="771" w:type="dxa"/>
            <w:vAlign w:val="center"/>
          </w:tcPr>
          <w:p>
            <w:pPr>
              <w:snapToGrid w:val="0"/>
              <w:spacing w:before="85" w:beforeLines="30" w:after="85" w:afterLines="30"/>
              <w:jc w:val="center"/>
              <w:rPr>
                <w:rFonts w:hint="eastAsia" w:ascii="宋体" w:hAnsi="宋体" w:eastAsia="宋体" w:cs="宋体"/>
                <w:b/>
                <w:sz w:val="28"/>
                <w:szCs w:val="28"/>
              </w:rPr>
            </w:pPr>
            <w:r>
              <w:rPr>
                <w:rFonts w:hint="eastAsia" w:ascii="宋体" w:hAnsi="宋体" w:eastAsia="宋体" w:cs="宋体"/>
                <w:b/>
                <w:sz w:val="28"/>
                <w:szCs w:val="28"/>
              </w:rPr>
              <w:t>1</w:t>
            </w:r>
          </w:p>
        </w:tc>
        <w:tc>
          <w:tcPr>
            <w:tcW w:w="2589" w:type="dxa"/>
            <w:vAlign w:val="center"/>
          </w:tcPr>
          <w:p>
            <w:pPr>
              <w:snapToGrid w:val="0"/>
              <w:spacing w:before="85" w:beforeLines="30" w:after="85" w:afterLines="30"/>
              <w:jc w:val="center"/>
              <w:rPr>
                <w:rFonts w:hint="eastAsia" w:ascii="宋体" w:hAnsi="宋体" w:eastAsia="宋体" w:cs="宋体"/>
                <w:sz w:val="28"/>
                <w:szCs w:val="28"/>
              </w:rPr>
            </w:pPr>
            <w:r>
              <w:rPr>
                <w:rFonts w:hint="eastAsia" w:ascii="宋体" w:hAnsi="宋体" w:eastAsia="宋体" w:cs="宋体"/>
                <w:sz w:val="28"/>
                <w:szCs w:val="28"/>
              </w:rPr>
              <w:t>交货期</w:t>
            </w:r>
          </w:p>
        </w:tc>
        <w:tc>
          <w:tcPr>
            <w:tcW w:w="6051" w:type="dxa"/>
            <w:vAlign w:val="center"/>
          </w:tcPr>
          <w:p>
            <w:pPr>
              <w:snapToGrid w:val="0"/>
              <w:spacing w:before="85" w:beforeLines="30" w:after="85" w:afterLines="30"/>
              <w:rPr>
                <w:rFonts w:hint="eastAsia" w:ascii="宋体" w:hAnsi="宋体" w:eastAsia="宋体" w:cs="宋体"/>
                <w:sz w:val="28"/>
                <w:szCs w:val="28"/>
              </w:rPr>
            </w:pPr>
            <w:r>
              <w:rPr>
                <w:rFonts w:hint="eastAsia" w:ascii="宋体" w:hAnsi="宋体" w:eastAsia="宋体" w:cs="宋体"/>
                <w:sz w:val="28"/>
                <w:szCs w:val="28"/>
              </w:rPr>
              <w:t>双方签订合同后30天内</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trHeight w:val="1712" w:hRule="atLeast"/>
          <w:jc w:val="center"/>
        </w:trPr>
        <w:tc>
          <w:tcPr>
            <w:tcW w:w="771" w:type="dxa"/>
            <w:vAlign w:val="center"/>
          </w:tcPr>
          <w:p>
            <w:pPr>
              <w:snapToGrid w:val="0"/>
              <w:spacing w:before="85" w:beforeLines="30" w:after="85" w:afterLines="30"/>
              <w:jc w:val="center"/>
              <w:rPr>
                <w:rFonts w:hint="eastAsia" w:ascii="宋体" w:hAnsi="宋体" w:eastAsia="宋体" w:cs="宋体"/>
                <w:b/>
                <w:sz w:val="28"/>
                <w:szCs w:val="28"/>
              </w:rPr>
            </w:pPr>
            <w:r>
              <w:rPr>
                <w:rFonts w:hint="eastAsia" w:ascii="宋体" w:hAnsi="宋体" w:eastAsia="宋体" w:cs="宋体"/>
                <w:b/>
                <w:sz w:val="28"/>
                <w:szCs w:val="28"/>
              </w:rPr>
              <w:t>2</w:t>
            </w:r>
          </w:p>
        </w:tc>
        <w:tc>
          <w:tcPr>
            <w:tcW w:w="2589" w:type="dxa"/>
            <w:vAlign w:val="center"/>
          </w:tcPr>
          <w:p>
            <w:pPr>
              <w:snapToGrid w:val="0"/>
              <w:spacing w:before="85" w:beforeLines="30" w:after="85" w:afterLines="30"/>
              <w:jc w:val="center"/>
              <w:rPr>
                <w:rFonts w:hint="eastAsia" w:ascii="宋体" w:hAnsi="宋体" w:eastAsia="宋体" w:cs="宋体"/>
                <w:sz w:val="28"/>
                <w:szCs w:val="28"/>
              </w:rPr>
            </w:pPr>
            <w:r>
              <w:rPr>
                <w:rFonts w:hint="eastAsia" w:ascii="宋体" w:hAnsi="宋体" w:eastAsia="宋体" w:cs="宋体"/>
                <w:sz w:val="28"/>
                <w:szCs w:val="28"/>
              </w:rPr>
              <w:t>付款方式</w:t>
            </w:r>
          </w:p>
        </w:tc>
        <w:tc>
          <w:tcPr>
            <w:tcW w:w="6051" w:type="dxa"/>
            <w:vAlign w:val="center"/>
          </w:tcPr>
          <w:p>
            <w:pPr>
              <w:snapToGrid w:val="0"/>
              <w:spacing w:before="85" w:beforeLines="30" w:after="85" w:afterLines="30"/>
              <w:rPr>
                <w:rFonts w:hint="eastAsia" w:ascii="宋体" w:hAnsi="宋体" w:eastAsia="宋体" w:cs="宋体"/>
                <w:sz w:val="28"/>
                <w:szCs w:val="28"/>
              </w:rPr>
            </w:pPr>
            <w:r>
              <w:rPr>
                <w:rFonts w:hint="eastAsia" w:ascii="宋体" w:hAnsi="宋体" w:eastAsia="宋体" w:cs="宋体"/>
                <w:sz w:val="28"/>
                <w:szCs w:val="28"/>
              </w:rPr>
              <w:t>1、签订合同招标方预付总价款</w:t>
            </w:r>
            <w:r>
              <w:rPr>
                <w:rFonts w:hint="eastAsia" w:ascii="宋体" w:hAnsi="宋体" w:cs="宋体"/>
                <w:sz w:val="28"/>
                <w:szCs w:val="28"/>
                <w:lang w:val="en-US" w:eastAsia="zh-CN"/>
              </w:rPr>
              <w:t>2</w:t>
            </w:r>
            <w:r>
              <w:rPr>
                <w:rFonts w:hint="eastAsia" w:ascii="宋体" w:hAnsi="宋体" w:eastAsia="宋体" w:cs="宋体"/>
                <w:sz w:val="28"/>
                <w:szCs w:val="28"/>
              </w:rPr>
              <w:t>0%；</w:t>
            </w:r>
          </w:p>
          <w:p>
            <w:pPr>
              <w:snapToGrid w:val="0"/>
              <w:spacing w:before="85" w:beforeLines="30" w:after="85" w:afterLines="30"/>
              <w:rPr>
                <w:rFonts w:hint="eastAsia" w:ascii="宋体" w:hAnsi="宋体" w:eastAsia="宋体" w:cs="宋体"/>
                <w:sz w:val="28"/>
                <w:szCs w:val="28"/>
              </w:rPr>
            </w:pPr>
            <w:r>
              <w:rPr>
                <w:rFonts w:hint="eastAsia" w:ascii="宋体" w:hAnsi="宋体" w:eastAsia="宋体" w:cs="宋体"/>
                <w:sz w:val="28"/>
                <w:szCs w:val="28"/>
              </w:rPr>
              <w:t>2、货到验收</w:t>
            </w:r>
            <w:r>
              <w:rPr>
                <w:rFonts w:hint="eastAsia" w:ascii="宋体" w:hAnsi="宋体" w:cs="宋体"/>
                <w:sz w:val="28"/>
                <w:szCs w:val="28"/>
                <w:lang w:val="en-US" w:eastAsia="zh-CN"/>
              </w:rPr>
              <w:t>10</w:t>
            </w:r>
            <w:r>
              <w:rPr>
                <w:rFonts w:hint="eastAsia" w:ascii="宋体" w:hAnsi="宋体" w:eastAsia="宋体" w:cs="宋体"/>
                <w:sz w:val="28"/>
                <w:szCs w:val="28"/>
              </w:rPr>
              <w:t>个工作日内付总价款</w:t>
            </w:r>
            <w:r>
              <w:rPr>
                <w:rFonts w:hint="eastAsia" w:ascii="宋体" w:hAnsi="宋体" w:cs="宋体"/>
                <w:sz w:val="28"/>
                <w:szCs w:val="28"/>
                <w:lang w:val="en-US" w:eastAsia="zh-CN"/>
              </w:rPr>
              <w:t>8</w:t>
            </w:r>
            <w:r>
              <w:rPr>
                <w:rFonts w:hint="eastAsia" w:ascii="宋体" w:hAnsi="宋体" w:eastAsia="宋体" w:cs="宋体"/>
                <w:sz w:val="28"/>
                <w:szCs w:val="28"/>
              </w:rPr>
              <w:t>0%（需提供全额1</w:t>
            </w:r>
            <w:r>
              <w:rPr>
                <w:rFonts w:hint="eastAsia" w:ascii="宋体" w:hAnsi="宋体" w:cs="宋体"/>
                <w:sz w:val="28"/>
                <w:szCs w:val="28"/>
                <w:lang w:val="en-US" w:eastAsia="zh-CN"/>
              </w:rPr>
              <w:t>3</w:t>
            </w:r>
            <w:r>
              <w:rPr>
                <w:rFonts w:hint="eastAsia" w:ascii="宋体" w:hAnsi="宋体" w:eastAsia="宋体" w:cs="宋体"/>
                <w:sz w:val="28"/>
                <w:szCs w:val="28"/>
              </w:rPr>
              <w:t>%增值税专用发票）；</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trHeight w:val="454" w:hRule="atLeast"/>
          <w:jc w:val="center"/>
        </w:trPr>
        <w:tc>
          <w:tcPr>
            <w:tcW w:w="771" w:type="dxa"/>
            <w:vAlign w:val="center"/>
          </w:tcPr>
          <w:p>
            <w:pPr>
              <w:snapToGrid w:val="0"/>
              <w:spacing w:before="85" w:beforeLines="30" w:after="85" w:afterLines="30"/>
              <w:jc w:val="center"/>
              <w:rPr>
                <w:rFonts w:hint="eastAsia" w:ascii="宋体" w:hAnsi="宋体" w:eastAsia="宋体" w:cs="宋体"/>
                <w:b/>
                <w:sz w:val="28"/>
                <w:szCs w:val="28"/>
              </w:rPr>
            </w:pPr>
            <w:r>
              <w:rPr>
                <w:rFonts w:hint="eastAsia" w:ascii="宋体" w:hAnsi="宋体" w:eastAsia="宋体" w:cs="宋体"/>
                <w:b/>
                <w:sz w:val="28"/>
                <w:szCs w:val="28"/>
              </w:rPr>
              <w:t>3</w:t>
            </w:r>
          </w:p>
        </w:tc>
        <w:tc>
          <w:tcPr>
            <w:tcW w:w="2589" w:type="dxa"/>
            <w:vAlign w:val="center"/>
          </w:tcPr>
          <w:p>
            <w:pPr>
              <w:snapToGrid w:val="0"/>
              <w:spacing w:before="85" w:beforeLines="30" w:after="85" w:afterLines="30"/>
              <w:jc w:val="center"/>
              <w:rPr>
                <w:rFonts w:hint="eastAsia" w:ascii="宋体" w:hAnsi="宋体" w:eastAsia="宋体" w:cs="宋体"/>
                <w:sz w:val="28"/>
                <w:szCs w:val="28"/>
              </w:rPr>
            </w:pPr>
            <w:r>
              <w:rPr>
                <w:rFonts w:hint="eastAsia" w:ascii="宋体" w:hAnsi="宋体" w:eastAsia="宋体" w:cs="宋体"/>
                <w:sz w:val="28"/>
                <w:szCs w:val="28"/>
              </w:rPr>
              <w:t>质保期</w:t>
            </w:r>
          </w:p>
        </w:tc>
        <w:tc>
          <w:tcPr>
            <w:tcW w:w="6051" w:type="dxa"/>
            <w:vAlign w:val="center"/>
          </w:tcPr>
          <w:p>
            <w:pPr>
              <w:snapToGrid w:val="0"/>
              <w:spacing w:before="85" w:beforeLines="30" w:after="85" w:afterLines="30"/>
              <w:rPr>
                <w:rFonts w:hint="eastAsia" w:ascii="宋体" w:hAnsi="宋体" w:eastAsia="宋体" w:cs="宋体"/>
                <w:sz w:val="28"/>
                <w:szCs w:val="28"/>
              </w:rPr>
            </w:pPr>
            <w:r>
              <w:rPr>
                <w:rFonts w:hint="eastAsia" w:ascii="宋体" w:hAnsi="宋体" w:eastAsia="宋体" w:cs="宋体"/>
                <w:sz w:val="28"/>
                <w:szCs w:val="28"/>
              </w:rPr>
              <w:t>X年（≥1年）</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trHeight w:val="454" w:hRule="atLeast"/>
          <w:jc w:val="center"/>
        </w:trPr>
        <w:tc>
          <w:tcPr>
            <w:tcW w:w="771" w:type="dxa"/>
            <w:vAlign w:val="center"/>
          </w:tcPr>
          <w:p>
            <w:pPr>
              <w:snapToGrid w:val="0"/>
              <w:spacing w:before="85" w:beforeLines="30" w:after="85" w:afterLines="30"/>
              <w:jc w:val="center"/>
              <w:rPr>
                <w:rFonts w:hint="eastAsia" w:ascii="宋体" w:hAnsi="宋体" w:eastAsia="宋体" w:cs="宋体"/>
                <w:b/>
                <w:sz w:val="28"/>
                <w:szCs w:val="28"/>
              </w:rPr>
            </w:pPr>
            <w:r>
              <w:rPr>
                <w:rFonts w:hint="eastAsia" w:ascii="宋体" w:hAnsi="宋体" w:eastAsia="宋体" w:cs="宋体"/>
                <w:b/>
                <w:sz w:val="28"/>
                <w:szCs w:val="28"/>
              </w:rPr>
              <w:t>4</w:t>
            </w:r>
          </w:p>
        </w:tc>
        <w:tc>
          <w:tcPr>
            <w:tcW w:w="2589" w:type="dxa"/>
            <w:vAlign w:val="center"/>
          </w:tcPr>
          <w:p>
            <w:pPr>
              <w:snapToGrid w:val="0"/>
              <w:spacing w:before="85" w:beforeLines="30" w:after="85" w:afterLines="30"/>
              <w:jc w:val="center"/>
              <w:rPr>
                <w:rFonts w:hint="eastAsia" w:ascii="宋体" w:hAnsi="宋体" w:eastAsia="宋体" w:cs="宋体"/>
                <w:sz w:val="28"/>
                <w:szCs w:val="28"/>
              </w:rPr>
            </w:pPr>
            <w:r>
              <w:rPr>
                <w:rFonts w:hint="eastAsia" w:ascii="宋体" w:hAnsi="宋体" w:eastAsia="宋体" w:cs="宋体"/>
                <w:sz w:val="28"/>
                <w:szCs w:val="28"/>
              </w:rPr>
              <w:t>维修响应时间</w:t>
            </w:r>
          </w:p>
        </w:tc>
        <w:tc>
          <w:tcPr>
            <w:tcW w:w="6051" w:type="dxa"/>
            <w:vAlign w:val="center"/>
          </w:tcPr>
          <w:p>
            <w:pPr>
              <w:snapToGrid w:val="0"/>
              <w:spacing w:before="85" w:beforeLines="30" w:after="85" w:afterLines="30"/>
              <w:rPr>
                <w:rFonts w:hint="eastAsia" w:ascii="宋体" w:hAnsi="宋体" w:eastAsia="宋体" w:cs="宋体"/>
                <w:sz w:val="28"/>
                <w:szCs w:val="28"/>
              </w:rPr>
            </w:pPr>
            <w:r>
              <w:rPr>
                <w:rFonts w:hint="eastAsia" w:ascii="宋体" w:hAnsi="宋体" w:eastAsia="宋体" w:cs="宋体"/>
                <w:sz w:val="28"/>
                <w:szCs w:val="28"/>
              </w:rPr>
              <w:t>如有损坏，XX天提供更换或维修</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trHeight w:val="454" w:hRule="atLeast"/>
          <w:jc w:val="center"/>
        </w:trPr>
        <w:tc>
          <w:tcPr>
            <w:tcW w:w="771" w:type="dxa"/>
            <w:vAlign w:val="center"/>
          </w:tcPr>
          <w:p>
            <w:pPr>
              <w:snapToGrid w:val="0"/>
              <w:spacing w:before="85" w:beforeLines="30" w:after="85" w:afterLines="30"/>
              <w:jc w:val="center"/>
              <w:rPr>
                <w:rFonts w:hint="eastAsia" w:ascii="宋体" w:hAnsi="宋体" w:eastAsia="宋体" w:cs="宋体"/>
                <w:b/>
                <w:sz w:val="28"/>
                <w:szCs w:val="28"/>
              </w:rPr>
            </w:pPr>
            <w:r>
              <w:rPr>
                <w:rFonts w:hint="eastAsia" w:ascii="宋体" w:hAnsi="宋体" w:eastAsia="宋体" w:cs="宋体"/>
                <w:b/>
                <w:sz w:val="28"/>
                <w:szCs w:val="28"/>
              </w:rPr>
              <w:t>5</w:t>
            </w:r>
          </w:p>
        </w:tc>
        <w:tc>
          <w:tcPr>
            <w:tcW w:w="2589" w:type="dxa"/>
            <w:vAlign w:val="center"/>
          </w:tcPr>
          <w:p>
            <w:pPr>
              <w:snapToGrid w:val="0"/>
              <w:spacing w:before="85" w:beforeLines="30" w:after="85" w:afterLines="30"/>
              <w:jc w:val="center"/>
              <w:rPr>
                <w:rFonts w:hint="eastAsia" w:ascii="宋体" w:hAnsi="宋体" w:eastAsia="宋体" w:cs="宋体"/>
                <w:sz w:val="28"/>
                <w:szCs w:val="28"/>
              </w:rPr>
            </w:pPr>
            <w:r>
              <w:rPr>
                <w:rFonts w:hint="eastAsia" w:ascii="宋体" w:hAnsi="宋体" w:eastAsia="宋体" w:cs="宋体"/>
                <w:sz w:val="28"/>
                <w:szCs w:val="28"/>
              </w:rPr>
              <w:t>税率</w:t>
            </w:r>
          </w:p>
        </w:tc>
        <w:tc>
          <w:tcPr>
            <w:tcW w:w="6051" w:type="dxa"/>
            <w:vAlign w:val="center"/>
          </w:tcPr>
          <w:p>
            <w:pPr>
              <w:snapToGrid w:val="0"/>
              <w:spacing w:before="85" w:beforeLines="30" w:after="85" w:afterLines="30"/>
              <w:rPr>
                <w:rFonts w:hint="eastAsia" w:ascii="宋体" w:hAnsi="宋体" w:eastAsia="宋体" w:cs="宋体"/>
                <w:sz w:val="28"/>
                <w:szCs w:val="28"/>
              </w:rPr>
            </w:pPr>
            <w:r>
              <w:rPr>
                <w:rFonts w:hint="eastAsia" w:ascii="宋体" w:hAnsi="宋体" w:eastAsia="宋体" w:cs="宋体"/>
                <w:sz w:val="28"/>
                <w:szCs w:val="28"/>
              </w:rPr>
              <w:t>含1</w:t>
            </w:r>
            <w:r>
              <w:rPr>
                <w:rFonts w:hint="eastAsia" w:ascii="宋体" w:hAnsi="宋体" w:cs="宋体"/>
                <w:sz w:val="28"/>
                <w:szCs w:val="28"/>
                <w:lang w:val="en-US" w:eastAsia="zh-CN"/>
              </w:rPr>
              <w:t>3</w:t>
            </w:r>
            <w:r>
              <w:rPr>
                <w:rFonts w:hint="eastAsia" w:ascii="宋体" w:hAnsi="宋体" w:eastAsia="宋体" w:cs="宋体"/>
                <w:sz w:val="28"/>
                <w:szCs w:val="28"/>
              </w:rPr>
              <w:t>%增值税（专用发票）</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trHeight w:val="454" w:hRule="atLeast"/>
          <w:jc w:val="center"/>
        </w:trPr>
        <w:tc>
          <w:tcPr>
            <w:tcW w:w="771" w:type="dxa"/>
            <w:vAlign w:val="center"/>
          </w:tcPr>
          <w:p>
            <w:pPr>
              <w:snapToGrid w:val="0"/>
              <w:spacing w:before="85" w:beforeLines="30" w:after="85" w:afterLines="30"/>
              <w:jc w:val="center"/>
              <w:rPr>
                <w:rFonts w:hint="eastAsia" w:ascii="宋体" w:hAnsi="宋体" w:eastAsia="宋体" w:cs="宋体"/>
                <w:b/>
                <w:sz w:val="28"/>
                <w:szCs w:val="28"/>
              </w:rPr>
            </w:pPr>
            <w:r>
              <w:rPr>
                <w:rFonts w:hint="eastAsia" w:ascii="宋体" w:hAnsi="宋体" w:eastAsia="宋体" w:cs="宋体"/>
                <w:b/>
                <w:sz w:val="28"/>
                <w:szCs w:val="28"/>
              </w:rPr>
              <w:t>6</w:t>
            </w:r>
          </w:p>
        </w:tc>
        <w:tc>
          <w:tcPr>
            <w:tcW w:w="2589" w:type="dxa"/>
            <w:vAlign w:val="center"/>
          </w:tcPr>
          <w:p>
            <w:pPr>
              <w:snapToGrid w:val="0"/>
              <w:spacing w:before="85" w:beforeLines="30" w:after="85" w:afterLines="30"/>
              <w:jc w:val="center"/>
              <w:rPr>
                <w:rFonts w:hint="eastAsia" w:ascii="宋体" w:hAnsi="宋体" w:eastAsia="宋体" w:cs="宋体"/>
                <w:sz w:val="28"/>
                <w:szCs w:val="28"/>
              </w:rPr>
            </w:pPr>
            <w:r>
              <w:rPr>
                <w:rFonts w:hint="eastAsia" w:ascii="宋体" w:hAnsi="宋体" w:eastAsia="宋体" w:cs="宋体"/>
                <w:sz w:val="28"/>
                <w:szCs w:val="28"/>
              </w:rPr>
              <w:t>其他商务优惠条件</w:t>
            </w:r>
          </w:p>
        </w:tc>
        <w:tc>
          <w:tcPr>
            <w:tcW w:w="6051" w:type="dxa"/>
            <w:vAlign w:val="center"/>
          </w:tcPr>
          <w:p>
            <w:pPr>
              <w:snapToGrid w:val="0"/>
              <w:spacing w:before="85" w:beforeLines="30" w:after="85" w:afterLines="30"/>
              <w:rPr>
                <w:rFonts w:hint="eastAsia" w:ascii="宋体" w:hAnsi="宋体" w:eastAsia="宋体" w:cs="宋体"/>
                <w:sz w:val="28"/>
                <w:szCs w:val="28"/>
              </w:rPr>
            </w:pPr>
            <w:r>
              <w:rPr>
                <w:rFonts w:hint="eastAsia" w:ascii="宋体" w:hAnsi="宋体" w:eastAsia="宋体" w:cs="宋体"/>
                <w:sz w:val="28"/>
                <w:szCs w:val="28"/>
              </w:rPr>
              <w:t>（投标方根据实际填写，如</w:t>
            </w:r>
            <w:r>
              <w:rPr>
                <w:rFonts w:hint="eastAsia" w:ascii="宋体" w:hAnsi="宋体" w:eastAsia="宋体" w:cs="宋体"/>
                <w:kern w:val="0"/>
                <w:sz w:val="28"/>
                <w:szCs w:val="28"/>
              </w:rPr>
              <w:t>以旧换新方案等</w:t>
            </w:r>
            <w:r>
              <w:rPr>
                <w:rFonts w:hint="eastAsia" w:ascii="宋体" w:hAnsi="宋体" w:eastAsia="宋体" w:cs="宋体"/>
                <w:sz w:val="28"/>
                <w:szCs w:val="28"/>
              </w:rPr>
              <w:t>）</w:t>
            </w:r>
          </w:p>
        </w:tc>
      </w:tr>
    </w:tbl>
    <w:p>
      <w:pPr>
        <w:spacing w:line="360" w:lineRule="auto"/>
        <w:ind w:firstLine="560" w:firstLineChars="200"/>
        <w:rPr>
          <w:rFonts w:hint="eastAsia" w:ascii="宋体" w:hAnsi="宋体" w:eastAsia="宋体" w:cs="宋体"/>
          <w:sz w:val="28"/>
          <w:szCs w:val="28"/>
        </w:rPr>
      </w:pPr>
    </w:p>
    <w:p>
      <w:pPr>
        <w:spacing w:line="360" w:lineRule="auto"/>
        <w:ind w:firstLine="4900" w:firstLineChars="1750"/>
        <w:rPr>
          <w:rFonts w:hint="eastAsia" w:ascii="宋体" w:hAnsi="宋体" w:eastAsia="宋体" w:cs="宋体"/>
          <w:sz w:val="28"/>
          <w:szCs w:val="28"/>
        </w:rPr>
      </w:pPr>
    </w:p>
    <w:p>
      <w:pPr>
        <w:spacing w:line="360" w:lineRule="auto"/>
        <w:ind w:firstLine="4900" w:firstLineChars="1750"/>
        <w:rPr>
          <w:rFonts w:hint="eastAsia" w:ascii="宋体" w:hAnsi="宋体" w:eastAsia="宋体" w:cs="宋体"/>
          <w:sz w:val="28"/>
          <w:szCs w:val="28"/>
        </w:rPr>
      </w:pPr>
    </w:p>
    <w:p>
      <w:pPr>
        <w:spacing w:line="360" w:lineRule="auto"/>
        <w:ind w:firstLine="4900" w:firstLineChars="1750"/>
        <w:rPr>
          <w:rFonts w:hint="eastAsia" w:ascii="宋体" w:hAnsi="宋体" w:eastAsia="宋体" w:cs="宋体"/>
          <w:sz w:val="28"/>
          <w:szCs w:val="28"/>
          <w:lang w:val="en-GB" w:eastAsia="zh-CN"/>
        </w:rPr>
      </w:pPr>
      <w:r>
        <w:rPr>
          <w:rFonts w:hint="eastAsia" w:ascii="宋体" w:hAnsi="宋体" w:eastAsia="宋体" w:cs="宋体"/>
          <w:sz w:val="28"/>
          <w:szCs w:val="28"/>
        </w:rPr>
        <w:t>投标人：</w:t>
      </w:r>
      <w:r>
        <w:rPr>
          <w:rFonts w:hint="eastAsia" w:ascii="宋体" w:hAnsi="宋体" w:eastAsia="宋体" w:cs="宋体"/>
          <w:sz w:val="28"/>
          <w:szCs w:val="28"/>
          <w:lang w:val="en-GB"/>
        </w:rPr>
        <w:t>（加盖公章）</w:t>
      </w:r>
    </w:p>
    <w:p>
      <w:pPr>
        <w:spacing w:line="360" w:lineRule="auto"/>
        <w:ind w:right="600" w:firstLine="4900" w:firstLineChars="1750"/>
        <w:rPr>
          <w:rFonts w:hint="eastAsia" w:ascii="宋体" w:hAnsi="宋体" w:eastAsia="宋体" w:cs="宋体"/>
          <w:sz w:val="28"/>
          <w:szCs w:val="28"/>
          <w:lang w:val="en-GB"/>
        </w:rPr>
      </w:pPr>
      <w:r>
        <w:rPr>
          <w:rFonts w:hint="eastAsia" w:ascii="宋体" w:hAnsi="宋体" w:eastAsia="宋体" w:cs="宋体"/>
          <w:sz w:val="28"/>
          <w:szCs w:val="28"/>
          <w:lang w:val="en-GB"/>
        </w:rPr>
        <w:t>委托代理人（签名）：</w:t>
      </w:r>
    </w:p>
    <w:p>
      <w:pPr>
        <w:wordWrap w:val="0"/>
        <w:spacing w:before="50" w:after="50"/>
        <w:ind w:right="300" w:firstLine="4760" w:firstLineChars="1700"/>
        <w:jc w:val="both"/>
        <w:rPr>
          <w:rFonts w:hint="eastAsia" w:ascii="宋体" w:hAnsi="宋体" w:eastAsia="宋体" w:cs="宋体"/>
          <w:sz w:val="28"/>
          <w:szCs w:val="28"/>
        </w:rPr>
      </w:pPr>
      <w:r>
        <w:rPr>
          <w:rFonts w:hint="eastAsia" w:ascii="宋体" w:hAnsi="宋体" w:eastAsia="宋体" w:cs="宋体"/>
          <w:sz w:val="28"/>
          <w:szCs w:val="28"/>
          <w:lang w:val="en-GB"/>
        </w:rPr>
        <w:t>日   期：201</w:t>
      </w:r>
      <w:r>
        <w:rPr>
          <w:rFonts w:hint="eastAsia" w:ascii="宋体" w:hAnsi="宋体" w:cs="宋体"/>
          <w:sz w:val="28"/>
          <w:szCs w:val="28"/>
          <w:lang w:val="en-US" w:eastAsia="zh-CN"/>
        </w:rPr>
        <w:t>9</w:t>
      </w:r>
      <w:r>
        <w:rPr>
          <w:rFonts w:hint="eastAsia" w:ascii="宋体" w:hAnsi="宋体" w:eastAsia="宋体" w:cs="宋体"/>
          <w:sz w:val="28"/>
          <w:szCs w:val="28"/>
          <w:lang w:val="en-GB"/>
        </w:rPr>
        <w:t>年　月　日</w:t>
      </w:r>
    </w:p>
    <w:p>
      <w:pPr>
        <w:spacing w:line="360" w:lineRule="auto"/>
        <w:ind w:firstLine="560" w:firstLineChars="200"/>
        <w:rPr>
          <w:rFonts w:hint="eastAsia" w:ascii="宋体" w:hAnsi="宋体" w:eastAsia="宋体" w:cs="宋体"/>
          <w:sz w:val="28"/>
          <w:szCs w:val="28"/>
        </w:rPr>
      </w:pPr>
    </w:p>
    <w:p>
      <w:pPr>
        <w:spacing w:line="360" w:lineRule="auto"/>
        <w:rPr>
          <w:rFonts w:hint="eastAsia" w:ascii="宋体" w:hAnsi="宋体" w:eastAsia="宋体" w:cs="宋体"/>
          <w:b/>
          <w:bCs/>
          <w:sz w:val="28"/>
          <w:szCs w:val="28"/>
        </w:rPr>
      </w:pPr>
      <w:bookmarkStart w:id="37" w:name="_GoBack"/>
      <w:bookmarkEnd w:id="37"/>
    </w:p>
    <w:p>
      <w:pPr>
        <w:spacing w:line="360" w:lineRule="auto"/>
        <w:rPr>
          <w:rFonts w:hint="eastAsia" w:ascii="宋体" w:hAnsi="宋体" w:eastAsia="宋体" w:cs="宋体"/>
          <w:b/>
          <w:bCs/>
          <w:sz w:val="28"/>
          <w:szCs w:val="28"/>
        </w:rPr>
      </w:pPr>
      <w:r>
        <w:rPr>
          <w:rFonts w:hint="eastAsia" w:ascii="宋体" w:hAnsi="宋体" w:eastAsia="宋体" w:cs="宋体"/>
          <w:b/>
          <w:bCs/>
          <w:sz w:val="28"/>
          <w:szCs w:val="28"/>
        </w:rPr>
        <w:t>附件四：塑料托盘报价单</w:t>
      </w:r>
    </w:p>
    <w:p>
      <w:pPr>
        <w:spacing w:line="360" w:lineRule="auto"/>
        <w:ind w:firstLine="3443" w:firstLineChars="1225"/>
        <w:rPr>
          <w:rFonts w:hint="eastAsia" w:ascii="宋体" w:hAnsi="宋体" w:eastAsia="宋体" w:cs="宋体"/>
          <w:b/>
          <w:bCs/>
          <w:sz w:val="28"/>
          <w:szCs w:val="28"/>
        </w:rPr>
      </w:pPr>
      <w:r>
        <w:rPr>
          <w:rFonts w:hint="eastAsia" w:ascii="宋体" w:hAnsi="宋体" w:eastAsia="宋体" w:cs="宋体"/>
          <w:b/>
          <w:bCs/>
          <w:sz w:val="28"/>
          <w:szCs w:val="28"/>
        </w:rPr>
        <w:t>塑料托盘报价单</w:t>
      </w:r>
    </w:p>
    <w:p>
      <w:pPr>
        <w:spacing w:line="360" w:lineRule="auto"/>
        <w:ind w:firstLine="3443" w:firstLineChars="1225"/>
        <w:rPr>
          <w:rFonts w:hint="eastAsia" w:ascii="宋体" w:hAnsi="宋体" w:eastAsia="宋体" w:cs="宋体"/>
          <w:b/>
          <w:bCs/>
          <w:sz w:val="28"/>
          <w:szCs w:val="28"/>
        </w:rPr>
      </w:pPr>
    </w:p>
    <w:tbl>
      <w:tblPr>
        <w:tblStyle w:val="9"/>
        <w:tblW w:w="9486" w:type="dxa"/>
        <w:tblInd w:w="3" w:type="dxa"/>
        <w:tblLayout w:type="fixed"/>
        <w:tblCellMar>
          <w:top w:w="0" w:type="dxa"/>
          <w:left w:w="108" w:type="dxa"/>
          <w:bottom w:w="0" w:type="dxa"/>
          <w:right w:w="108" w:type="dxa"/>
        </w:tblCellMar>
      </w:tblPr>
      <w:tblGrid>
        <w:gridCol w:w="1575"/>
        <w:gridCol w:w="1680"/>
        <w:gridCol w:w="1260"/>
        <w:gridCol w:w="1470"/>
        <w:gridCol w:w="1050"/>
        <w:gridCol w:w="2451"/>
      </w:tblGrid>
      <w:tr>
        <w:tblPrEx>
          <w:tblLayout w:type="fixed"/>
          <w:tblCellMar>
            <w:top w:w="0" w:type="dxa"/>
            <w:left w:w="108" w:type="dxa"/>
            <w:bottom w:w="0" w:type="dxa"/>
            <w:right w:w="108" w:type="dxa"/>
          </w:tblCellMar>
        </w:tblPrEx>
        <w:trPr>
          <w:trHeight w:val="991" w:hRule="atLeast"/>
        </w:trPr>
        <w:tc>
          <w:tcPr>
            <w:tcW w:w="1575" w:type="dxa"/>
            <w:vMerge w:val="restart"/>
            <w:tcBorders>
              <w:top w:val="single" w:color="auto" w:sz="8" w:space="0"/>
              <w:left w:val="single" w:color="auto" w:sz="8" w:space="0"/>
              <w:bottom w:val="single" w:color="auto" w:sz="4" w:space="0"/>
              <w:right w:val="single" w:color="auto" w:sz="4" w:space="0"/>
            </w:tcBorders>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品名</w:t>
            </w:r>
          </w:p>
        </w:tc>
        <w:tc>
          <w:tcPr>
            <w:tcW w:w="1680" w:type="dxa"/>
            <w:vMerge w:val="restart"/>
            <w:tcBorders>
              <w:top w:val="single" w:color="auto" w:sz="8"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 xml:space="preserve">规格 </w:t>
            </w:r>
          </w:p>
        </w:tc>
        <w:tc>
          <w:tcPr>
            <w:tcW w:w="1260" w:type="dxa"/>
            <w:tcBorders>
              <w:top w:val="single" w:color="auto" w:sz="8" w:space="0"/>
              <w:left w:val="nil"/>
              <w:bottom w:val="single" w:color="auto" w:sz="4" w:space="0"/>
              <w:right w:val="single" w:color="auto" w:sz="4" w:space="0"/>
            </w:tcBorders>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每个重量</w:t>
            </w:r>
          </w:p>
        </w:tc>
        <w:tc>
          <w:tcPr>
            <w:tcW w:w="1470" w:type="dxa"/>
            <w:tcBorders>
              <w:top w:val="single" w:color="auto" w:sz="8" w:space="0"/>
              <w:left w:val="nil"/>
              <w:bottom w:val="single" w:color="auto" w:sz="4" w:space="0"/>
              <w:right w:val="single" w:color="auto" w:sz="4" w:space="0"/>
            </w:tcBorders>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含运费含</w:t>
            </w:r>
            <w:r>
              <w:rPr>
                <w:rFonts w:hint="eastAsia" w:ascii="宋体" w:hAnsi="宋体" w:eastAsia="宋体" w:cs="宋体"/>
                <w:sz w:val="28"/>
                <w:szCs w:val="28"/>
              </w:rPr>
              <w:t>1</w:t>
            </w:r>
            <w:r>
              <w:rPr>
                <w:rFonts w:hint="eastAsia" w:ascii="宋体" w:hAnsi="宋体" w:cs="宋体"/>
                <w:sz w:val="28"/>
                <w:szCs w:val="28"/>
                <w:lang w:val="en-US" w:eastAsia="zh-CN"/>
              </w:rPr>
              <w:t>3</w:t>
            </w:r>
            <w:r>
              <w:rPr>
                <w:rFonts w:hint="eastAsia" w:ascii="宋体" w:hAnsi="宋体" w:eastAsia="宋体" w:cs="宋体"/>
                <w:sz w:val="28"/>
                <w:szCs w:val="28"/>
              </w:rPr>
              <w:t>%增值</w:t>
            </w:r>
            <w:r>
              <w:rPr>
                <w:rFonts w:hint="eastAsia" w:ascii="宋体" w:hAnsi="宋体" w:eastAsia="宋体" w:cs="宋体"/>
                <w:kern w:val="0"/>
                <w:sz w:val="28"/>
                <w:szCs w:val="28"/>
              </w:rPr>
              <w:t>税单价</w:t>
            </w:r>
          </w:p>
        </w:tc>
        <w:tc>
          <w:tcPr>
            <w:tcW w:w="1050" w:type="dxa"/>
            <w:vMerge w:val="restart"/>
            <w:tcBorders>
              <w:top w:val="single" w:color="auto" w:sz="8"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质保期</w:t>
            </w:r>
          </w:p>
        </w:tc>
        <w:tc>
          <w:tcPr>
            <w:tcW w:w="2451" w:type="dxa"/>
            <w:vMerge w:val="restart"/>
            <w:tcBorders>
              <w:top w:val="single" w:color="auto" w:sz="8" w:space="0"/>
              <w:left w:val="single" w:color="auto" w:sz="4" w:space="0"/>
              <w:bottom w:val="single" w:color="auto" w:sz="4" w:space="0"/>
              <w:right w:val="single" w:color="auto" w:sz="8" w:space="0"/>
            </w:tcBorders>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过质保期后的以旧换新方案</w:t>
            </w:r>
          </w:p>
        </w:tc>
      </w:tr>
      <w:tr>
        <w:tblPrEx>
          <w:tblLayout w:type="fixed"/>
          <w:tblCellMar>
            <w:top w:w="0" w:type="dxa"/>
            <w:left w:w="108" w:type="dxa"/>
            <w:bottom w:w="0" w:type="dxa"/>
            <w:right w:w="108" w:type="dxa"/>
          </w:tblCellMar>
        </w:tblPrEx>
        <w:trPr>
          <w:trHeight w:val="668" w:hRule="atLeast"/>
        </w:trPr>
        <w:tc>
          <w:tcPr>
            <w:tcW w:w="1575" w:type="dxa"/>
            <w:vMerge w:val="continue"/>
            <w:tcBorders>
              <w:top w:val="single" w:color="auto" w:sz="8" w:space="0"/>
              <w:left w:val="single" w:color="auto" w:sz="8" w:space="0"/>
              <w:bottom w:val="single" w:color="auto" w:sz="4" w:space="0"/>
              <w:right w:val="single" w:color="auto" w:sz="4" w:space="0"/>
            </w:tcBorders>
            <w:vAlign w:val="center"/>
          </w:tcPr>
          <w:p>
            <w:pPr>
              <w:widowControl/>
              <w:jc w:val="left"/>
              <w:rPr>
                <w:rFonts w:hint="eastAsia" w:ascii="宋体" w:hAnsi="宋体" w:eastAsia="宋体" w:cs="宋体"/>
                <w:kern w:val="0"/>
                <w:sz w:val="28"/>
                <w:szCs w:val="28"/>
              </w:rPr>
            </w:pPr>
          </w:p>
        </w:tc>
        <w:tc>
          <w:tcPr>
            <w:tcW w:w="1680" w:type="dxa"/>
            <w:vMerge w:val="continue"/>
            <w:tcBorders>
              <w:top w:val="single" w:color="auto" w:sz="8"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8"/>
                <w:szCs w:val="28"/>
              </w:rPr>
            </w:pPr>
          </w:p>
        </w:tc>
        <w:tc>
          <w:tcPr>
            <w:tcW w:w="1260"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（kg）</w:t>
            </w:r>
          </w:p>
        </w:tc>
        <w:tc>
          <w:tcPr>
            <w:tcW w:w="1470"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kern w:val="0"/>
                <w:sz w:val="28"/>
                <w:szCs w:val="28"/>
              </w:rPr>
            </w:pPr>
            <w:r>
              <w:rPr>
                <w:rFonts w:hint="eastAsia" w:ascii="宋体" w:hAnsi="宋体" w:eastAsia="宋体" w:cs="宋体"/>
                <w:kern w:val="0"/>
                <w:sz w:val="28"/>
                <w:szCs w:val="28"/>
              </w:rPr>
              <w:t>（元/个）</w:t>
            </w:r>
          </w:p>
        </w:tc>
        <w:tc>
          <w:tcPr>
            <w:tcW w:w="1050" w:type="dxa"/>
            <w:vMerge w:val="continue"/>
            <w:tcBorders>
              <w:top w:val="single" w:color="auto" w:sz="8"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28"/>
                <w:szCs w:val="28"/>
              </w:rPr>
            </w:pPr>
          </w:p>
        </w:tc>
        <w:tc>
          <w:tcPr>
            <w:tcW w:w="2451" w:type="dxa"/>
            <w:vMerge w:val="continue"/>
            <w:tcBorders>
              <w:top w:val="single" w:color="auto" w:sz="8" w:space="0"/>
              <w:left w:val="single" w:color="auto" w:sz="4" w:space="0"/>
              <w:bottom w:val="single" w:color="auto" w:sz="4" w:space="0"/>
              <w:right w:val="single" w:color="auto" w:sz="8" w:space="0"/>
            </w:tcBorders>
            <w:vAlign w:val="center"/>
          </w:tcPr>
          <w:p>
            <w:pPr>
              <w:widowControl/>
              <w:jc w:val="left"/>
              <w:rPr>
                <w:rFonts w:hint="eastAsia" w:ascii="宋体" w:hAnsi="宋体" w:eastAsia="宋体" w:cs="宋体"/>
                <w:kern w:val="0"/>
                <w:sz w:val="28"/>
                <w:szCs w:val="28"/>
              </w:rPr>
            </w:pPr>
          </w:p>
        </w:tc>
      </w:tr>
      <w:tr>
        <w:tblPrEx>
          <w:tblLayout w:type="fixed"/>
          <w:tblCellMar>
            <w:top w:w="0" w:type="dxa"/>
            <w:left w:w="108" w:type="dxa"/>
            <w:bottom w:w="0" w:type="dxa"/>
            <w:right w:w="108" w:type="dxa"/>
          </w:tblCellMar>
        </w:tblPrEx>
        <w:trPr>
          <w:trHeight w:val="2900" w:hRule="atLeast"/>
        </w:trPr>
        <w:tc>
          <w:tcPr>
            <w:tcW w:w="1575"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8"/>
                <w:szCs w:val="28"/>
              </w:rPr>
            </w:pPr>
            <w:r>
              <w:rPr>
                <w:rFonts w:hint="eastAsia" w:ascii="宋体" w:hAnsi="宋体" w:eastAsia="宋体" w:cs="宋体"/>
                <w:sz w:val="28"/>
                <w:szCs w:val="28"/>
              </w:rPr>
              <w:t>双面网格塑料托盘</w:t>
            </w:r>
          </w:p>
        </w:tc>
        <w:tc>
          <w:tcPr>
            <w:tcW w:w="1680" w:type="dxa"/>
            <w:tcBorders>
              <w:top w:val="single" w:color="auto" w:sz="4" w:space="0"/>
              <w:left w:val="nil"/>
              <w:bottom w:val="single" w:color="auto" w:sz="4" w:space="0"/>
              <w:right w:val="single" w:color="auto" w:sz="4" w:space="0"/>
            </w:tcBorders>
            <w:vAlign w:val="center"/>
          </w:tcPr>
          <w:p>
            <w:pPr>
              <w:rPr>
                <w:rFonts w:hint="eastAsia" w:ascii="宋体" w:hAnsi="宋体" w:eastAsia="宋体" w:cs="宋体"/>
                <w:sz w:val="28"/>
                <w:szCs w:val="28"/>
              </w:rPr>
            </w:pPr>
            <w:r>
              <w:rPr>
                <w:rFonts w:hint="eastAsia" w:ascii="宋体" w:hAnsi="宋体" w:eastAsia="宋体" w:cs="宋体"/>
                <w:sz w:val="28"/>
                <w:szCs w:val="28"/>
              </w:rPr>
              <w:t>1200*1000*150mm,</w:t>
            </w:r>
          </w:p>
          <w:p>
            <w:pPr>
              <w:widowControl/>
              <w:jc w:val="center"/>
              <w:rPr>
                <w:rFonts w:hint="eastAsia" w:ascii="宋体" w:hAnsi="宋体" w:eastAsia="宋体" w:cs="宋体"/>
                <w:kern w:val="0"/>
                <w:sz w:val="28"/>
                <w:szCs w:val="28"/>
              </w:rPr>
            </w:pPr>
          </w:p>
        </w:tc>
        <w:tc>
          <w:tcPr>
            <w:tcW w:w="1260" w:type="dxa"/>
            <w:tcBorders>
              <w:top w:val="single" w:color="auto" w:sz="4" w:space="0"/>
              <w:left w:val="nil"/>
              <w:bottom w:val="single" w:color="auto" w:sz="4" w:space="0"/>
              <w:right w:val="single" w:color="auto" w:sz="4" w:space="0"/>
            </w:tcBorders>
            <w:vAlign w:val="center"/>
          </w:tcPr>
          <w:p>
            <w:pPr>
              <w:widowControl/>
              <w:jc w:val="left"/>
              <w:rPr>
                <w:rFonts w:hint="eastAsia" w:ascii="宋体" w:hAnsi="宋体" w:eastAsia="宋体" w:cs="宋体"/>
                <w:kern w:val="0"/>
                <w:sz w:val="28"/>
                <w:szCs w:val="28"/>
              </w:rPr>
            </w:pPr>
          </w:p>
        </w:tc>
        <w:tc>
          <w:tcPr>
            <w:tcW w:w="1470" w:type="dxa"/>
            <w:tcBorders>
              <w:top w:val="single" w:color="auto" w:sz="4" w:space="0"/>
              <w:left w:val="nil"/>
              <w:bottom w:val="single" w:color="auto" w:sz="4" w:space="0"/>
              <w:right w:val="single" w:color="auto" w:sz="4" w:space="0"/>
            </w:tcBorders>
            <w:vAlign w:val="center"/>
          </w:tcPr>
          <w:p>
            <w:pPr>
              <w:widowControl/>
              <w:jc w:val="left"/>
              <w:rPr>
                <w:rFonts w:hint="eastAsia" w:ascii="宋体" w:hAnsi="宋体" w:eastAsia="宋体" w:cs="宋体"/>
                <w:kern w:val="0"/>
                <w:sz w:val="28"/>
                <w:szCs w:val="28"/>
              </w:rPr>
            </w:pPr>
          </w:p>
        </w:tc>
        <w:tc>
          <w:tcPr>
            <w:tcW w:w="1050" w:type="dxa"/>
            <w:tcBorders>
              <w:top w:val="single" w:color="auto" w:sz="4" w:space="0"/>
              <w:left w:val="nil"/>
              <w:bottom w:val="single" w:color="auto" w:sz="4" w:space="0"/>
              <w:right w:val="single" w:color="auto" w:sz="4" w:space="0"/>
            </w:tcBorders>
            <w:vAlign w:val="center"/>
          </w:tcPr>
          <w:p>
            <w:pPr>
              <w:widowControl/>
              <w:jc w:val="left"/>
              <w:rPr>
                <w:rFonts w:hint="eastAsia" w:ascii="宋体" w:hAnsi="宋体" w:eastAsia="宋体" w:cs="宋体"/>
                <w:kern w:val="0"/>
                <w:sz w:val="28"/>
                <w:szCs w:val="28"/>
              </w:rPr>
            </w:pPr>
          </w:p>
        </w:tc>
        <w:tc>
          <w:tcPr>
            <w:tcW w:w="2451" w:type="dxa"/>
            <w:tcBorders>
              <w:top w:val="single" w:color="auto" w:sz="4" w:space="0"/>
              <w:left w:val="nil"/>
              <w:bottom w:val="single" w:color="auto" w:sz="4" w:space="0"/>
              <w:right w:val="single" w:color="auto" w:sz="4" w:space="0"/>
            </w:tcBorders>
            <w:vAlign w:val="center"/>
          </w:tcPr>
          <w:p>
            <w:pPr>
              <w:widowControl/>
              <w:ind w:firstLine="560" w:firstLineChars="200"/>
              <w:jc w:val="left"/>
              <w:rPr>
                <w:rFonts w:hint="eastAsia" w:ascii="宋体" w:hAnsi="宋体" w:eastAsia="宋体" w:cs="宋体"/>
                <w:kern w:val="0"/>
                <w:sz w:val="28"/>
                <w:szCs w:val="28"/>
              </w:rPr>
            </w:pPr>
            <w:r>
              <w:rPr>
                <w:rFonts w:hint="eastAsia" w:ascii="宋体" w:hAnsi="宋体" w:eastAsia="宋体" w:cs="宋体"/>
                <w:kern w:val="0"/>
                <w:sz w:val="28"/>
                <w:szCs w:val="28"/>
              </w:rPr>
              <w:t>如3换1，旧的托盘运费由需方负责、新的托盘运费由供方负责等。同上</w:t>
            </w:r>
          </w:p>
        </w:tc>
      </w:tr>
      <w:tr>
        <w:tblPrEx>
          <w:tblLayout w:type="fixed"/>
          <w:tblCellMar>
            <w:top w:w="0" w:type="dxa"/>
            <w:left w:w="108" w:type="dxa"/>
            <w:bottom w:w="0" w:type="dxa"/>
            <w:right w:w="108" w:type="dxa"/>
          </w:tblCellMar>
        </w:tblPrEx>
        <w:trPr>
          <w:trHeight w:val="2381" w:hRule="atLeast"/>
        </w:trPr>
        <w:tc>
          <w:tcPr>
            <w:tcW w:w="1575"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sz w:val="28"/>
                <w:szCs w:val="28"/>
              </w:rPr>
            </w:pPr>
            <w:r>
              <w:rPr>
                <w:rFonts w:hint="eastAsia" w:ascii="宋体" w:hAnsi="宋体" w:eastAsia="宋体" w:cs="宋体"/>
                <w:sz w:val="28"/>
                <w:szCs w:val="28"/>
              </w:rPr>
              <w:t>双面网格塑料托盘</w:t>
            </w:r>
          </w:p>
        </w:tc>
        <w:tc>
          <w:tcPr>
            <w:tcW w:w="1680" w:type="dxa"/>
            <w:tcBorders>
              <w:top w:val="single" w:color="auto" w:sz="4" w:space="0"/>
              <w:left w:val="nil"/>
              <w:bottom w:val="single" w:color="auto" w:sz="4" w:space="0"/>
              <w:right w:val="single" w:color="auto" w:sz="4" w:space="0"/>
            </w:tcBorders>
            <w:vAlign w:val="center"/>
          </w:tcPr>
          <w:p>
            <w:pPr>
              <w:rPr>
                <w:rFonts w:hint="eastAsia" w:ascii="宋体" w:hAnsi="宋体" w:eastAsia="宋体" w:cs="宋体"/>
                <w:sz w:val="28"/>
                <w:szCs w:val="28"/>
              </w:rPr>
            </w:pPr>
            <w:r>
              <w:rPr>
                <w:rFonts w:hint="eastAsia" w:ascii="宋体" w:hAnsi="宋体" w:eastAsia="宋体" w:cs="宋体"/>
                <w:sz w:val="28"/>
                <w:szCs w:val="28"/>
              </w:rPr>
              <w:t>1</w:t>
            </w:r>
            <w:r>
              <w:rPr>
                <w:rFonts w:hint="eastAsia" w:ascii="宋体" w:hAnsi="宋体" w:cs="宋体"/>
                <w:sz w:val="28"/>
                <w:szCs w:val="28"/>
                <w:lang w:val="en-US" w:eastAsia="zh-CN"/>
              </w:rPr>
              <w:t>4</w:t>
            </w:r>
            <w:r>
              <w:rPr>
                <w:rFonts w:hint="eastAsia" w:ascii="宋体" w:hAnsi="宋体" w:eastAsia="宋体" w:cs="宋体"/>
                <w:sz w:val="28"/>
                <w:szCs w:val="28"/>
              </w:rPr>
              <w:t>00*1</w:t>
            </w:r>
            <w:r>
              <w:rPr>
                <w:rFonts w:hint="eastAsia" w:ascii="宋体" w:hAnsi="宋体" w:cs="宋体"/>
                <w:sz w:val="28"/>
                <w:szCs w:val="28"/>
                <w:lang w:val="en-US" w:eastAsia="zh-CN"/>
              </w:rPr>
              <w:t>1</w:t>
            </w:r>
            <w:r>
              <w:rPr>
                <w:rFonts w:hint="eastAsia" w:ascii="宋体" w:hAnsi="宋体" w:eastAsia="宋体" w:cs="宋体"/>
                <w:sz w:val="28"/>
                <w:szCs w:val="28"/>
              </w:rPr>
              <w:t>00*150mm,</w:t>
            </w:r>
          </w:p>
          <w:p>
            <w:pPr>
              <w:widowControl/>
              <w:jc w:val="both"/>
              <w:rPr>
                <w:rFonts w:hint="eastAsia" w:ascii="宋体" w:hAnsi="宋体" w:eastAsia="宋体" w:cs="宋体"/>
                <w:kern w:val="0"/>
                <w:sz w:val="28"/>
                <w:szCs w:val="28"/>
              </w:rPr>
            </w:pPr>
          </w:p>
        </w:tc>
        <w:tc>
          <w:tcPr>
            <w:tcW w:w="1260" w:type="dxa"/>
            <w:tcBorders>
              <w:top w:val="single" w:color="auto" w:sz="4" w:space="0"/>
              <w:left w:val="nil"/>
              <w:bottom w:val="single" w:color="auto" w:sz="4" w:space="0"/>
              <w:right w:val="single" w:color="auto" w:sz="4" w:space="0"/>
            </w:tcBorders>
            <w:vAlign w:val="center"/>
          </w:tcPr>
          <w:p>
            <w:pPr>
              <w:widowControl/>
              <w:jc w:val="left"/>
              <w:rPr>
                <w:rFonts w:hint="eastAsia" w:ascii="宋体" w:hAnsi="宋体" w:eastAsia="宋体" w:cs="宋体"/>
                <w:kern w:val="0"/>
                <w:sz w:val="28"/>
                <w:szCs w:val="28"/>
              </w:rPr>
            </w:pPr>
          </w:p>
        </w:tc>
        <w:tc>
          <w:tcPr>
            <w:tcW w:w="1470" w:type="dxa"/>
            <w:tcBorders>
              <w:top w:val="single" w:color="auto" w:sz="4" w:space="0"/>
              <w:left w:val="nil"/>
              <w:bottom w:val="single" w:color="auto" w:sz="4" w:space="0"/>
              <w:right w:val="single" w:color="auto" w:sz="4" w:space="0"/>
            </w:tcBorders>
            <w:vAlign w:val="center"/>
          </w:tcPr>
          <w:p>
            <w:pPr>
              <w:widowControl/>
              <w:jc w:val="left"/>
              <w:rPr>
                <w:rFonts w:hint="eastAsia" w:ascii="宋体" w:hAnsi="宋体" w:eastAsia="宋体" w:cs="宋体"/>
                <w:kern w:val="0"/>
                <w:sz w:val="28"/>
                <w:szCs w:val="28"/>
              </w:rPr>
            </w:pPr>
          </w:p>
        </w:tc>
        <w:tc>
          <w:tcPr>
            <w:tcW w:w="1050" w:type="dxa"/>
            <w:tcBorders>
              <w:top w:val="single" w:color="auto" w:sz="4" w:space="0"/>
              <w:left w:val="nil"/>
              <w:bottom w:val="single" w:color="auto" w:sz="4" w:space="0"/>
              <w:right w:val="single" w:color="auto" w:sz="4" w:space="0"/>
            </w:tcBorders>
            <w:vAlign w:val="center"/>
          </w:tcPr>
          <w:p>
            <w:pPr>
              <w:widowControl/>
              <w:jc w:val="left"/>
              <w:rPr>
                <w:rFonts w:hint="eastAsia" w:ascii="宋体" w:hAnsi="宋体" w:eastAsia="宋体" w:cs="宋体"/>
                <w:kern w:val="0"/>
                <w:sz w:val="28"/>
                <w:szCs w:val="28"/>
              </w:rPr>
            </w:pPr>
          </w:p>
        </w:tc>
        <w:tc>
          <w:tcPr>
            <w:tcW w:w="2451" w:type="dxa"/>
            <w:tcBorders>
              <w:top w:val="single" w:color="auto" w:sz="4" w:space="0"/>
              <w:left w:val="nil"/>
              <w:bottom w:val="single" w:color="auto" w:sz="4" w:space="0"/>
              <w:right w:val="single" w:color="auto" w:sz="4" w:space="0"/>
            </w:tcBorders>
            <w:vAlign w:val="center"/>
          </w:tcPr>
          <w:p>
            <w:pPr>
              <w:widowControl/>
              <w:ind w:firstLine="560" w:firstLineChars="200"/>
              <w:jc w:val="left"/>
              <w:rPr>
                <w:rFonts w:hint="eastAsia" w:ascii="宋体" w:hAnsi="宋体" w:eastAsia="宋体" w:cs="宋体"/>
                <w:kern w:val="0"/>
                <w:sz w:val="28"/>
                <w:szCs w:val="28"/>
              </w:rPr>
            </w:pPr>
            <w:r>
              <w:rPr>
                <w:rFonts w:hint="eastAsia" w:ascii="宋体" w:hAnsi="宋体" w:eastAsia="宋体" w:cs="宋体"/>
                <w:kern w:val="0"/>
                <w:sz w:val="28"/>
                <w:szCs w:val="28"/>
              </w:rPr>
              <w:t>如3换1，旧的托盘运费由需方负责、新的托盘运费由供方负责等。同上</w:t>
            </w:r>
          </w:p>
        </w:tc>
      </w:tr>
    </w:tbl>
    <w:p>
      <w:pPr>
        <w:spacing w:line="360" w:lineRule="auto"/>
        <w:rPr>
          <w:rFonts w:hint="eastAsia" w:ascii="宋体" w:hAnsi="宋体" w:eastAsia="宋体" w:cs="宋体"/>
          <w:sz w:val="28"/>
          <w:szCs w:val="28"/>
        </w:rPr>
      </w:pPr>
      <w:r>
        <w:rPr>
          <w:rFonts w:hint="eastAsia" w:ascii="宋体" w:hAnsi="宋体" w:eastAsia="宋体" w:cs="宋体"/>
          <w:sz w:val="28"/>
          <w:szCs w:val="28"/>
        </w:rPr>
        <w:t>报价说明：</w:t>
      </w:r>
    </w:p>
    <w:p>
      <w:pPr>
        <w:spacing w:line="360" w:lineRule="auto"/>
        <w:ind w:right="600" w:firstLine="5320" w:firstLineChars="1900"/>
        <w:rPr>
          <w:rFonts w:hint="eastAsia" w:ascii="宋体" w:hAnsi="宋体" w:eastAsia="宋体" w:cs="宋体"/>
          <w:sz w:val="28"/>
          <w:szCs w:val="28"/>
          <w:lang w:val="en-GB"/>
        </w:rPr>
      </w:pPr>
      <w:r>
        <w:rPr>
          <w:rFonts w:hint="eastAsia" w:ascii="宋体" w:hAnsi="宋体" w:eastAsia="宋体" w:cs="宋体"/>
          <w:sz w:val="28"/>
          <w:szCs w:val="28"/>
        </w:rPr>
        <w:t>投标人：</w:t>
      </w:r>
      <w:r>
        <w:rPr>
          <w:rFonts w:hint="eastAsia" w:ascii="宋体" w:hAnsi="宋体" w:eastAsia="宋体" w:cs="宋体"/>
          <w:sz w:val="28"/>
          <w:szCs w:val="28"/>
          <w:lang w:val="en-GB"/>
        </w:rPr>
        <w:t>（加盖公章）</w:t>
      </w:r>
    </w:p>
    <w:p>
      <w:pPr>
        <w:spacing w:line="360" w:lineRule="auto"/>
        <w:ind w:right="600" w:firstLine="5320" w:firstLineChars="1900"/>
        <w:rPr>
          <w:rFonts w:hint="eastAsia" w:ascii="宋体" w:hAnsi="宋体" w:eastAsia="宋体" w:cs="宋体"/>
          <w:sz w:val="28"/>
          <w:szCs w:val="28"/>
          <w:lang w:val="en-GB"/>
        </w:rPr>
      </w:pPr>
      <w:r>
        <w:rPr>
          <w:rFonts w:hint="eastAsia" w:ascii="宋体" w:hAnsi="宋体" w:eastAsia="宋体" w:cs="宋体"/>
          <w:sz w:val="28"/>
          <w:szCs w:val="28"/>
          <w:lang w:val="en-GB"/>
        </w:rPr>
        <w:t>委托代理人（签名）：</w:t>
      </w:r>
    </w:p>
    <w:p>
      <w:pPr>
        <w:spacing w:line="360" w:lineRule="auto"/>
        <w:rPr>
          <w:rFonts w:hint="eastAsia" w:ascii="宋体" w:hAnsi="宋体" w:eastAsia="宋体" w:cs="宋体"/>
          <w:sz w:val="28"/>
          <w:szCs w:val="28"/>
          <w:lang w:val="en-GB"/>
        </w:rPr>
      </w:pPr>
      <w:r>
        <w:rPr>
          <w:rFonts w:hint="eastAsia" w:ascii="宋体" w:hAnsi="宋体" w:eastAsia="宋体" w:cs="宋体"/>
          <w:sz w:val="28"/>
          <w:szCs w:val="28"/>
          <w:lang w:val="en-US" w:eastAsia="zh-CN"/>
        </w:rPr>
        <w:t xml:space="preserve">                                      </w:t>
      </w:r>
      <w:r>
        <w:rPr>
          <w:rFonts w:hint="eastAsia" w:ascii="宋体" w:hAnsi="宋体" w:eastAsia="宋体" w:cs="宋体"/>
          <w:sz w:val="28"/>
          <w:szCs w:val="28"/>
          <w:lang w:val="en-GB"/>
        </w:rPr>
        <w:t>日  期：201</w:t>
      </w:r>
      <w:r>
        <w:rPr>
          <w:rFonts w:hint="eastAsia" w:ascii="宋体" w:hAnsi="宋体" w:cs="宋体"/>
          <w:sz w:val="28"/>
          <w:szCs w:val="28"/>
          <w:lang w:val="en-US" w:eastAsia="zh-CN"/>
        </w:rPr>
        <w:t>9</w:t>
      </w:r>
      <w:r>
        <w:rPr>
          <w:rFonts w:hint="eastAsia" w:ascii="宋体" w:hAnsi="宋体" w:eastAsia="宋体" w:cs="宋体"/>
          <w:sz w:val="28"/>
          <w:szCs w:val="28"/>
          <w:lang w:val="en-GB"/>
        </w:rPr>
        <w:t>年　月　日</w:t>
      </w:r>
    </w:p>
    <w:p>
      <w:pPr>
        <w:spacing w:line="360" w:lineRule="auto"/>
        <w:rPr>
          <w:rFonts w:hint="eastAsia" w:ascii="宋体" w:hAnsi="宋体" w:eastAsia="宋体" w:cs="宋体"/>
          <w:sz w:val="28"/>
          <w:szCs w:val="28"/>
          <w:lang w:val="en-GB"/>
        </w:rPr>
      </w:pPr>
    </w:p>
    <w:p>
      <w:pPr>
        <w:spacing w:line="360" w:lineRule="auto"/>
        <w:rPr>
          <w:rFonts w:hint="eastAsia" w:ascii="宋体" w:hAnsi="宋体" w:eastAsia="宋体" w:cs="宋体"/>
          <w:sz w:val="28"/>
          <w:szCs w:val="28"/>
          <w:lang w:val="en-GB"/>
        </w:rPr>
      </w:pPr>
    </w:p>
    <w:p>
      <w:pPr>
        <w:spacing w:line="360" w:lineRule="auto"/>
        <w:rPr>
          <w:rFonts w:hint="eastAsia" w:ascii="宋体" w:hAnsi="宋体" w:eastAsia="宋体" w:cs="宋体"/>
          <w:sz w:val="28"/>
          <w:szCs w:val="28"/>
          <w:lang w:val="en-GB"/>
        </w:rPr>
      </w:pPr>
    </w:p>
    <w:p>
      <w:pPr>
        <w:spacing w:line="360" w:lineRule="auto"/>
        <w:rPr>
          <w:rFonts w:hint="eastAsia" w:ascii="宋体" w:hAnsi="宋体" w:eastAsia="宋体" w:cs="宋体"/>
          <w:b/>
          <w:bCs/>
          <w:sz w:val="28"/>
          <w:szCs w:val="28"/>
        </w:rPr>
      </w:pPr>
    </w:p>
    <w:p/>
    <w:p>
      <w:pPr>
        <w:spacing w:line="360" w:lineRule="auto"/>
        <w:rPr>
          <w:rFonts w:hint="eastAsia" w:ascii="宋体" w:hAnsi="宋体" w:eastAsia="宋体" w:cs="宋体"/>
          <w:sz w:val="28"/>
          <w:szCs w:val="28"/>
          <w:lang w:val="en-GB"/>
        </w:rPr>
      </w:pPr>
    </w:p>
    <w:p>
      <w:pPr>
        <w:spacing w:line="360" w:lineRule="auto"/>
        <w:rPr>
          <w:rFonts w:hint="eastAsia" w:ascii="宋体" w:hAnsi="宋体" w:eastAsia="宋体" w:cs="宋体"/>
          <w:sz w:val="28"/>
          <w:szCs w:val="28"/>
          <w:lang w:val="en-GB"/>
        </w:rPr>
      </w:pPr>
    </w:p>
    <w:p>
      <w:pPr>
        <w:spacing w:line="360" w:lineRule="auto"/>
        <w:rPr>
          <w:rFonts w:hint="eastAsia" w:ascii="宋体" w:hAnsi="宋体" w:eastAsia="宋体" w:cs="宋体"/>
          <w:b/>
          <w:bCs/>
          <w:sz w:val="28"/>
          <w:szCs w:val="28"/>
        </w:rPr>
      </w:pPr>
    </w:p>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宋体"/>
    <w:panose1 w:val="00000000000000000000"/>
    <w:charset w:val="86"/>
    <w:family w:val="auto"/>
    <w:pitch w:val="default"/>
    <w:sig w:usb0="00000000" w:usb1="00000000" w:usb2="00000016" w:usb3="00000000" w:csb0="0004000F"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40001" w:csb1="00000000"/>
  </w:font>
  <w:font w:name="Helvetica">
    <w:altName w:val="Arial"/>
    <w:panose1 w:val="00000000000000000000"/>
    <w:charset w:val="00"/>
    <w:family w:val="auto"/>
    <w:pitch w:val="default"/>
    <w:sig w:usb0="00000000" w:usb1="00000000" w:usb2="00000000" w:usb3="00000000" w:csb0="00040001" w:csb1="00000000"/>
  </w:font>
  <w:font w:name="仿宋_GB2312">
    <w:altName w:val="仿宋"/>
    <w:panose1 w:val="02010609030101010101"/>
    <w:charset w:val="86"/>
    <w:family w:val="auto"/>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0000"/>
    <w:rsid w:val="01A64512"/>
    <w:rsid w:val="13721F92"/>
    <w:rsid w:val="13870FFF"/>
    <w:rsid w:val="1B2B1591"/>
    <w:rsid w:val="1B694292"/>
    <w:rsid w:val="1BFE1A34"/>
    <w:rsid w:val="21AB4454"/>
    <w:rsid w:val="21F20619"/>
    <w:rsid w:val="255953EB"/>
    <w:rsid w:val="26A53737"/>
    <w:rsid w:val="2A981161"/>
    <w:rsid w:val="2B5B5D24"/>
    <w:rsid w:val="31292DC1"/>
    <w:rsid w:val="319D359B"/>
    <w:rsid w:val="3E4D2B79"/>
    <w:rsid w:val="40697C34"/>
    <w:rsid w:val="449308BC"/>
    <w:rsid w:val="48B46887"/>
    <w:rsid w:val="4A955E2A"/>
    <w:rsid w:val="4B9A21C1"/>
    <w:rsid w:val="4C8B66F3"/>
    <w:rsid w:val="4CDE357D"/>
    <w:rsid w:val="4DB060F9"/>
    <w:rsid w:val="54FA09E5"/>
    <w:rsid w:val="57FB1BFC"/>
    <w:rsid w:val="5C306F7A"/>
    <w:rsid w:val="603601FE"/>
    <w:rsid w:val="605C03DF"/>
    <w:rsid w:val="62BB64C6"/>
    <w:rsid w:val="6AB279C6"/>
    <w:rsid w:val="70B8607E"/>
    <w:rsid w:val="71DE56D9"/>
    <w:rsid w:val="73360029"/>
    <w:rsid w:val="746F6387"/>
    <w:rsid w:val="74FF34AE"/>
    <w:rsid w:val="76281EA3"/>
    <w:rsid w:val="7852261B"/>
    <w:rsid w:val="7B9A5C41"/>
    <w:rsid w:val="7DB832A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rPr>
  </w:style>
  <w:style w:type="paragraph" w:styleId="3">
    <w:name w:val="heading 2"/>
    <w:basedOn w:val="1"/>
    <w:next w:val="1"/>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rPr>
  </w:style>
  <w:style w:type="paragraph" w:styleId="4">
    <w:name w:val="heading 3"/>
    <w:basedOn w:val="1"/>
    <w:next w:val="1"/>
    <w:unhideWhenUsed/>
    <w:qFormat/>
    <w:uiPriority w:val="0"/>
    <w:pPr>
      <w:spacing w:before="0" w:beforeAutospacing="1" w:after="0" w:afterAutospacing="1"/>
      <w:jc w:val="left"/>
    </w:pPr>
    <w:rPr>
      <w:rFonts w:hint="eastAsia" w:ascii="宋体" w:hAnsi="宋体" w:eastAsia="宋体" w:cs="宋体"/>
      <w:b/>
      <w:kern w:val="0"/>
      <w:sz w:val="27"/>
      <w:szCs w:val="27"/>
      <w:lang w:val="en-US" w:eastAsia="zh-CN"/>
    </w:rPr>
  </w:style>
  <w:style w:type="character" w:default="1" w:styleId="7">
    <w:name w:val="Default Paragraph Font"/>
    <w:semiHidden/>
    <w:qFormat/>
    <w:uiPriority w:val="0"/>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5">
    <w:name w:val="Plain Text"/>
    <w:basedOn w:val="1"/>
    <w:qFormat/>
    <w:uiPriority w:val="0"/>
    <w:rPr>
      <w:rFonts w:ascii="宋体" w:hAnsi="Courier New"/>
      <w:sz w:val="18"/>
      <w:szCs w:val="20"/>
    </w:rPr>
  </w:style>
  <w:style w:type="paragraph" w:styleId="6">
    <w:name w:val="Body Text Indent 3"/>
    <w:basedOn w:val="1"/>
    <w:qFormat/>
    <w:uiPriority w:val="0"/>
    <w:pPr>
      <w:spacing w:after="120" w:afterLines="0"/>
      <w:ind w:left="420" w:leftChars="200"/>
    </w:pPr>
    <w:rPr>
      <w:sz w:val="16"/>
      <w:szCs w:val="16"/>
    </w:rPr>
  </w:style>
  <w:style w:type="character" w:styleId="8">
    <w:name w:val="Hyperlink"/>
    <w:basedOn w:val="7"/>
    <w:qFormat/>
    <w:uiPriority w:val="0"/>
    <w:rPr>
      <w:color w:val="0000FF"/>
      <w:u w:val="single"/>
    </w:rPr>
  </w:style>
  <w:style w:type="paragraph" w:customStyle="1" w:styleId="10">
    <w:name w:val="List Paragraph_231ace64-32b9-4ee8-b0dc-4a9a266f0d25"/>
    <w:basedOn w:val="1"/>
    <w:qFormat/>
    <w:uiPriority w:val="34"/>
    <w:pPr>
      <w:ind w:firstLine="420" w:firstLineChars="200"/>
    </w:pPr>
    <w:rPr>
      <w:rFonts w:ascii="等线" w:hAnsi="等线" w:eastAsia="等线" w:cs="宋体"/>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46</TotalTime>
  <ScaleCrop>false</ScaleCrop>
  <LinksUpToDate>false</LinksUpToDate>
  <CharactersWithSpaces>0</CharactersWithSpaces>
  <Application>WPS Office_10.8.2.6837_F1E327BC-269C-435d-A152-05C5408002CA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2016-12-26T08:50:00Z</dcterms:created>
  <dc:creator>20151103</dc:creator>
  <cp:lastModifiedBy>林  伟</cp:lastModifiedBy>
  <dcterms:modified xsi:type="dcterms:W3CDTF">2019-04-22T02:29:47Z</dcterms:modified>
  <dc:title>招 标 文 件</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ies>
</file>